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0A" w:rsidRPr="0013736F" w:rsidRDefault="0013736F" w:rsidP="0084180A">
      <w:pPr>
        <w:bidi/>
        <w:spacing w:after="0" w:line="240" w:lineRule="auto"/>
        <w:jc w:val="center"/>
        <w:rPr>
          <w:rFonts w:ascii="Simplified Arabic" w:eastAsia="Times New Roman" w:hAnsi="Simplified Arabic" w:cs="PT Bold Heading"/>
          <w:b/>
          <w:bCs/>
          <w:sz w:val="32"/>
          <w:szCs w:val="32"/>
          <w:rtl/>
        </w:rPr>
      </w:pPr>
      <w:r w:rsidRPr="0013736F">
        <w:rPr>
          <w:rFonts w:ascii="Simplified Arabic" w:eastAsia="Times New Roman" w:hAnsi="Simplified Arabic" w:cs="Simplified Arabic"/>
          <w:b/>
          <w:bCs/>
          <w:sz w:val="32"/>
          <w:szCs w:val="32"/>
          <w:rtl/>
          <w:lang w:bidi="ar-EG"/>
        </w:rPr>
        <w:br w:type="page"/>
      </w:r>
      <w:r w:rsidRPr="0013736F">
        <w:rPr>
          <w:rFonts w:ascii="Arial" w:eastAsia="Times New Roman" w:hAnsi="Arial" w:cs="PT Bold Heading"/>
          <w:sz w:val="28"/>
          <w:szCs w:val="28"/>
          <w:rtl/>
          <w:lang w:bidi="ar-EG"/>
        </w:rPr>
        <w:lastRenderedPageBreak/>
        <w:t xml:space="preserve"> </w:t>
      </w:r>
      <w:r w:rsidR="0084180A" w:rsidRPr="0013736F">
        <w:rPr>
          <w:rFonts w:ascii="Simplified Arabic" w:eastAsia="Times New Roman" w:hAnsi="Simplified Arabic" w:cs="PT Bold Heading"/>
          <w:b/>
          <w:bCs/>
          <w:sz w:val="32"/>
          <w:szCs w:val="32"/>
          <w:rtl/>
          <w:lang w:bidi="ar-EG"/>
        </w:rPr>
        <w:t>جمهورية مصر العربية</w:t>
      </w:r>
    </w:p>
    <w:p w:rsidR="0084180A" w:rsidRPr="0013736F" w:rsidRDefault="0084180A" w:rsidP="0084180A">
      <w:pPr>
        <w:bidi/>
        <w:spacing w:after="0" w:line="240" w:lineRule="auto"/>
        <w:jc w:val="center"/>
        <w:rPr>
          <w:rFonts w:ascii="Simplified Arabic" w:eastAsia="Times New Roman" w:hAnsi="Simplified Arabic" w:cs="PT Bold Heading"/>
          <w:b/>
          <w:bCs/>
          <w:sz w:val="32"/>
          <w:szCs w:val="32"/>
          <w:rtl/>
        </w:rPr>
      </w:pPr>
      <w:r w:rsidRPr="0013736F">
        <w:rPr>
          <w:rFonts w:ascii="Simplified Arabic" w:eastAsia="Times New Roman" w:hAnsi="Simplified Arabic" w:cs="PT Bold Heading"/>
          <w:b/>
          <w:bCs/>
          <w:sz w:val="32"/>
          <w:szCs w:val="32"/>
          <w:rtl/>
          <w:lang w:bidi="ar-EG"/>
        </w:rPr>
        <w:t>مجلس النواب</w:t>
      </w:r>
    </w:p>
    <w:p w:rsidR="0084180A" w:rsidRPr="0013736F" w:rsidRDefault="0084180A" w:rsidP="0084180A">
      <w:pPr>
        <w:bidi/>
        <w:spacing w:after="0" w:line="240" w:lineRule="auto"/>
        <w:jc w:val="center"/>
        <w:rPr>
          <w:rFonts w:ascii="Simplified Arabic" w:eastAsia="Times New Roman" w:hAnsi="Simplified Arabic" w:cs="PT Bold Heading"/>
          <w:b/>
          <w:bCs/>
          <w:sz w:val="32"/>
          <w:szCs w:val="32"/>
          <w:rtl/>
          <w:lang w:bidi="ar-EG"/>
        </w:rPr>
      </w:pPr>
      <w:r w:rsidRPr="0013736F">
        <w:rPr>
          <w:rFonts w:ascii="Simplified Arabic" w:eastAsia="Times New Roman" w:hAnsi="Simplified Arabic" w:cs="PT Bold Heading"/>
          <w:b/>
          <w:bCs/>
          <w:sz w:val="32"/>
          <w:szCs w:val="32"/>
          <w:rtl/>
          <w:lang w:bidi="ar-EG"/>
        </w:rPr>
        <w:t>ـــ</w:t>
      </w:r>
    </w:p>
    <w:p w:rsidR="0084180A" w:rsidRPr="0013736F" w:rsidRDefault="0084180A" w:rsidP="0084180A">
      <w:pPr>
        <w:bidi/>
        <w:spacing w:after="0" w:line="240" w:lineRule="auto"/>
        <w:jc w:val="center"/>
        <w:rPr>
          <w:rFonts w:ascii="Simplified Arabic" w:eastAsia="Times New Roman" w:hAnsi="Simplified Arabic" w:cs="PT Bold Heading"/>
          <w:b/>
          <w:bCs/>
          <w:sz w:val="32"/>
          <w:szCs w:val="32"/>
          <w:rtl/>
          <w:lang w:bidi="ar-EG"/>
        </w:rPr>
      </w:pPr>
      <w:r w:rsidRPr="0013736F">
        <w:rPr>
          <w:rFonts w:ascii="Simplified Arabic" w:eastAsia="Times New Roman" w:hAnsi="Simplified Arabic" w:cs="PT Bold Heading"/>
          <w:b/>
          <w:bCs/>
          <w:sz w:val="32"/>
          <w:szCs w:val="32"/>
          <w:rtl/>
          <w:lang w:bidi="ar-EG"/>
        </w:rPr>
        <w:t>الفصل التشريعي الأول</w:t>
      </w:r>
    </w:p>
    <w:p w:rsidR="0084180A" w:rsidRPr="0013736F" w:rsidRDefault="0084180A" w:rsidP="0084180A">
      <w:pPr>
        <w:bidi/>
        <w:spacing w:after="0" w:line="240" w:lineRule="auto"/>
        <w:jc w:val="center"/>
        <w:rPr>
          <w:rFonts w:ascii="Simplified Arabic" w:eastAsia="Times New Roman" w:hAnsi="Simplified Arabic" w:cs="PT Bold Heading"/>
          <w:b/>
          <w:bCs/>
          <w:sz w:val="32"/>
          <w:szCs w:val="32"/>
          <w:rtl/>
          <w:lang w:bidi="ar-EG"/>
        </w:rPr>
      </w:pPr>
      <w:r w:rsidRPr="0013736F">
        <w:rPr>
          <w:rFonts w:ascii="Simplified Arabic" w:eastAsia="Times New Roman" w:hAnsi="Simplified Arabic" w:cs="PT Bold Heading"/>
          <w:b/>
          <w:bCs/>
          <w:sz w:val="32"/>
          <w:szCs w:val="32"/>
          <w:rtl/>
          <w:lang w:bidi="ar-EG"/>
        </w:rPr>
        <w:t xml:space="preserve">دور الانعقاد </w:t>
      </w:r>
      <w:proofErr w:type="spellStart"/>
      <w:r w:rsidRPr="0013736F">
        <w:rPr>
          <w:rFonts w:ascii="Simplified Arabic" w:eastAsia="Times New Roman" w:hAnsi="Simplified Arabic" w:cs="PT Bold Heading"/>
          <w:b/>
          <w:bCs/>
          <w:sz w:val="32"/>
          <w:szCs w:val="32"/>
          <w:rtl/>
        </w:rPr>
        <w:t>العادى</w:t>
      </w:r>
      <w:proofErr w:type="spellEnd"/>
      <w:r w:rsidRPr="0013736F">
        <w:rPr>
          <w:rFonts w:ascii="Simplified Arabic" w:eastAsia="Times New Roman" w:hAnsi="Simplified Arabic" w:cs="PT Bold Heading"/>
          <w:b/>
          <w:bCs/>
          <w:sz w:val="32"/>
          <w:szCs w:val="32"/>
          <w:rtl/>
        </w:rPr>
        <w:t xml:space="preserve"> </w:t>
      </w:r>
      <w:r w:rsidRPr="0013736F">
        <w:rPr>
          <w:rFonts w:ascii="Simplified Arabic" w:eastAsia="Times New Roman" w:hAnsi="Simplified Arabic" w:cs="PT Bold Heading" w:hint="cs"/>
          <w:b/>
          <w:bCs/>
          <w:sz w:val="32"/>
          <w:szCs w:val="32"/>
          <w:rtl/>
          <w:lang w:bidi="ar-EG"/>
        </w:rPr>
        <w:t>الثاني</w:t>
      </w:r>
    </w:p>
    <w:p w:rsidR="0013736F" w:rsidRPr="0013736F" w:rsidRDefault="0013736F" w:rsidP="0084180A">
      <w:pPr>
        <w:bidi/>
        <w:spacing w:after="0" w:line="240" w:lineRule="auto"/>
        <w:ind w:left="-42"/>
        <w:jc w:val="center"/>
        <w:rPr>
          <w:rFonts w:ascii="Arial" w:eastAsia="Times New Roman" w:hAnsi="Arial" w:cs="PT Bold Heading"/>
          <w:sz w:val="28"/>
          <w:szCs w:val="28"/>
          <w:rtl/>
          <w:lang w:bidi="ar-EG"/>
        </w:rPr>
      </w:pPr>
      <w:bookmarkStart w:id="0" w:name="_GoBack"/>
      <w:bookmarkEnd w:id="0"/>
    </w:p>
    <w:p w:rsidR="0013736F" w:rsidRPr="0013736F" w:rsidRDefault="0013736F" w:rsidP="0013736F">
      <w:pPr>
        <w:bidi/>
        <w:spacing w:after="0" w:line="240" w:lineRule="auto"/>
        <w:jc w:val="center"/>
        <w:rPr>
          <w:rFonts w:ascii="Arial" w:eastAsia="Times New Roman" w:hAnsi="Arial" w:cs="PT Bold Heading"/>
          <w:sz w:val="28"/>
          <w:szCs w:val="28"/>
          <w:rtl/>
          <w:lang w:bidi="ar-EG"/>
        </w:rPr>
      </w:pPr>
      <w:r w:rsidRPr="0013736F">
        <w:rPr>
          <w:rFonts w:ascii="Arial" w:eastAsia="Times New Roman" w:hAnsi="Arial" w:cs="PT Bold Heading" w:hint="cs"/>
          <w:sz w:val="28"/>
          <w:szCs w:val="28"/>
          <w:rtl/>
          <w:lang w:bidi="ar-EG"/>
        </w:rPr>
        <w:t>لجنة</w:t>
      </w:r>
      <w:r w:rsidRPr="0013736F">
        <w:rPr>
          <w:rFonts w:ascii="Arial" w:eastAsia="Times New Roman" w:hAnsi="Arial" w:cs="PT Bold Heading"/>
          <w:sz w:val="28"/>
          <w:szCs w:val="28"/>
          <w:rtl/>
          <w:lang w:bidi="ar-EG"/>
        </w:rPr>
        <w:t xml:space="preserve"> </w:t>
      </w:r>
      <w:r w:rsidRPr="0013736F">
        <w:rPr>
          <w:rFonts w:ascii="Arial" w:eastAsia="Times New Roman" w:hAnsi="Arial" w:cs="PT Bold Heading" w:hint="cs"/>
          <w:sz w:val="28"/>
          <w:szCs w:val="28"/>
          <w:rtl/>
          <w:lang w:bidi="ar-EG"/>
        </w:rPr>
        <w:t>الدفاع</w:t>
      </w:r>
      <w:r w:rsidRPr="0013736F">
        <w:rPr>
          <w:rFonts w:ascii="Arial" w:eastAsia="Times New Roman" w:hAnsi="Arial" w:cs="PT Bold Heading"/>
          <w:sz w:val="28"/>
          <w:szCs w:val="28"/>
          <w:rtl/>
          <w:lang w:bidi="ar-EG"/>
        </w:rPr>
        <w:t xml:space="preserve"> </w:t>
      </w:r>
      <w:r w:rsidRPr="0013736F">
        <w:rPr>
          <w:rFonts w:ascii="Arial" w:eastAsia="Times New Roman" w:hAnsi="Arial" w:cs="PT Bold Heading" w:hint="cs"/>
          <w:sz w:val="28"/>
          <w:szCs w:val="28"/>
          <w:rtl/>
          <w:lang w:bidi="ar-EG"/>
        </w:rPr>
        <w:t>والأمن</w:t>
      </w:r>
      <w:r w:rsidRPr="0013736F">
        <w:rPr>
          <w:rFonts w:ascii="Arial" w:eastAsia="Times New Roman" w:hAnsi="Arial" w:cs="PT Bold Heading"/>
          <w:sz w:val="28"/>
          <w:szCs w:val="28"/>
          <w:rtl/>
          <w:lang w:bidi="ar-EG"/>
        </w:rPr>
        <w:t xml:space="preserve"> </w:t>
      </w:r>
      <w:r w:rsidRPr="0013736F">
        <w:rPr>
          <w:rFonts w:ascii="Arial" w:eastAsia="Times New Roman" w:hAnsi="Arial" w:cs="PT Bold Heading" w:hint="cs"/>
          <w:sz w:val="28"/>
          <w:szCs w:val="28"/>
          <w:rtl/>
          <w:lang w:bidi="ar-EG"/>
        </w:rPr>
        <w:t>القومي</w:t>
      </w:r>
    </w:p>
    <w:p w:rsidR="0013736F" w:rsidRPr="0013736F" w:rsidRDefault="0013736F" w:rsidP="0013736F">
      <w:pPr>
        <w:bidi/>
        <w:spacing w:after="0" w:line="240" w:lineRule="auto"/>
        <w:ind w:left="-42"/>
        <w:jc w:val="center"/>
        <w:rPr>
          <w:rFonts w:ascii="Simplified Arabic" w:eastAsia="Times New Roman" w:hAnsi="Simplified Arabic" w:cs="PT Bold Heading"/>
          <w:sz w:val="30"/>
          <w:szCs w:val="30"/>
          <w:rtl/>
          <w:lang w:bidi="ar-EG"/>
        </w:rPr>
      </w:pPr>
      <w:r w:rsidRPr="0013736F">
        <w:rPr>
          <w:rFonts w:ascii="Arial" w:eastAsia="Times New Roman" w:hAnsi="Arial" w:cs="PT Bold Heading" w:hint="cs"/>
          <w:sz w:val="28"/>
          <w:szCs w:val="28"/>
          <w:rtl/>
          <w:lang w:bidi="ar-EG"/>
        </w:rPr>
        <w:t>ومكتب</w:t>
      </w:r>
      <w:r w:rsidRPr="0013736F">
        <w:rPr>
          <w:rFonts w:ascii="Arial" w:eastAsia="Times New Roman" w:hAnsi="Arial" w:cs="PT Bold Heading"/>
          <w:sz w:val="28"/>
          <w:szCs w:val="28"/>
          <w:rtl/>
          <w:lang w:bidi="ar-EG"/>
        </w:rPr>
        <w:t xml:space="preserve"> </w:t>
      </w:r>
      <w:r w:rsidRPr="0013736F">
        <w:rPr>
          <w:rFonts w:ascii="Arial" w:eastAsia="Times New Roman" w:hAnsi="Arial" w:cs="PT Bold Heading" w:hint="cs"/>
          <w:sz w:val="28"/>
          <w:szCs w:val="28"/>
          <w:rtl/>
          <w:lang w:bidi="ar-EG"/>
        </w:rPr>
        <w:t>لجنة</w:t>
      </w:r>
      <w:r w:rsidRPr="0013736F">
        <w:rPr>
          <w:rFonts w:ascii="Arial" w:eastAsia="Times New Roman" w:hAnsi="Arial" w:cs="PT Bold Heading"/>
          <w:sz w:val="28"/>
          <w:szCs w:val="28"/>
          <w:rtl/>
          <w:lang w:bidi="ar-EG"/>
        </w:rPr>
        <w:t xml:space="preserve"> </w:t>
      </w:r>
      <w:r w:rsidRPr="0013736F">
        <w:rPr>
          <w:rFonts w:ascii="Simplified Arabic" w:eastAsia="Times New Roman" w:hAnsi="Simplified Arabic" w:cs="PT Bold Heading" w:hint="cs"/>
          <w:sz w:val="30"/>
          <w:szCs w:val="30"/>
          <w:rtl/>
          <w:lang w:bidi="ar-EG"/>
        </w:rPr>
        <w:t>النقل والمواصلات</w:t>
      </w:r>
    </w:p>
    <w:p w:rsidR="0013736F" w:rsidRPr="0013736F" w:rsidRDefault="0013736F" w:rsidP="0013736F">
      <w:pPr>
        <w:bidi/>
        <w:spacing w:after="0" w:line="240" w:lineRule="auto"/>
        <w:jc w:val="center"/>
        <w:rPr>
          <w:rFonts w:ascii="Simplified Arabic" w:eastAsia="Times New Roman" w:hAnsi="Simplified Arabic" w:cs="PT Bold Heading"/>
          <w:sz w:val="30"/>
          <w:szCs w:val="30"/>
          <w:rtl/>
          <w:lang w:bidi="ar-EG"/>
        </w:rPr>
      </w:pPr>
      <w:r w:rsidRPr="0013736F">
        <w:rPr>
          <w:rFonts w:ascii="Simplified Arabic" w:eastAsia="Times New Roman" w:hAnsi="Simplified Arabic" w:cs="PT Bold Heading"/>
          <w:sz w:val="30"/>
          <w:szCs w:val="30"/>
          <w:rtl/>
          <w:lang w:bidi="ar-EG"/>
        </w:rPr>
        <w:t xml:space="preserve">عن </w:t>
      </w:r>
      <w:r w:rsidRPr="0013736F">
        <w:rPr>
          <w:rFonts w:ascii="Simplified Arabic" w:eastAsia="Times New Roman" w:hAnsi="Simplified Arabic" w:cs="PT Bold Heading" w:hint="cs"/>
          <w:sz w:val="30"/>
          <w:szCs w:val="30"/>
          <w:rtl/>
          <w:lang w:bidi="ar-EG"/>
        </w:rPr>
        <w:t>قرار رئيس جمهورية مصر العربية</w:t>
      </w:r>
    </w:p>
    <w:p w:rsidR="0013736F" w:rsidRPr="0013736F" w:rsidRDefault="0013736F" w:rsidP="0013736F">
      <w:pPr>
        <w:bidi/>
        <w:spacing w:after="0" w:line="240" w:lineRule="auto"/>
        <w:jc w:val="center"/>
        <w:rPr>
          <w:rFonts w:ascii="Simplified Arabic" w:eastAsia="Times New Roman" w:hAnsi="Simplified Arabic" w:cs="PT Bold Heading"/>
          <w:sz w:val="30"/>
          <w:szCs w:val="30"/>
          <w:rtl/>
          <w:lang w:bidi="ar-EG"/>
        </w:rPr>
      </w:pPr>
      <w:r w:rsidRPr="0013736F">
        <w:rPr>
          <w:rFonts w:ascii="Simplified Arabic" w:eastAsia="Times New Roman" w:hAnsi="Simplified Arabic" w:cs="PT Bold Heading"/>
          <w:sz w:val="30"/>
          <w:szCs w:val="30"/>
          <w:rtl/>
          <w:lang w:bidi="ar-EG"/>
        </w:rPr>
        <w:t xml:space="preserve"> بمشروع قانون </w:t>
      </w:r>
    </w:p>
    <w:p w:rsidR="0013736F" w:rsidRPr="0013736F" w:rsidRDefault="0013736F" w:rsidP="0013736F">
      <w:pPr>
        <w:bidi/>
        <w:spacing w:after="0" w:line="240" w:lineRule="auto"/>
        <w:jc w:val="center"/>
        <w:rPr>
          <w:rFonts w:ascii="Simplified Arabic" w:eastAsia="Times New Roman" w:hAnsi="Simplified Arabic" w:cs="Simplified Arabic"/>
          <w:b/>
          <w:bCs/>
          <w:sz w:val="32"/>
          <w:szCs w:val="32"/>
          <w:rtl/>
        </w:rPr>
      </w:pPr>
      <w:r w:rsidRPr="0013736F">
        <w:rPr>
          <w:rFonts w:ascii="Simplified Arabic" w:eastAsia="Times New Roman" w:hAnsi="Simplified Arabic" w:cs="PT Bold Heading"/>
          <w:sz w:val="30"/>
          <w:szCs w:val="30"/>
          <w:rtl/>
          <w:lang w:bidi="ar-EG"/>
        </w:rPr>
        <w:t xml:space="preserve">بتعديل بعض أحكام </w:t>
      </w:r>
      <w:r w:rsidRPr="0013736F">
        <w:rPr>
          <w:rFonts w:ascii="Simplified Arabic" w:eastAsia="Times New Roman" w:hAnsi="Simplified Arabic" w:cs="PT Bold Heading" w:hint="cs"/>
          <w:sz w:val="30"/>
          <w:szCs w:val="30"/>
          <w:rtl/>
          <w:lang w:bidi="ar-EG"/>
        </w:rPr>
        <w:t xml:space="preserve">القانونين </w:t>
      </w:r>
      <w:r w:rsidRPr="0013736F">
        <w:rPr>
          <w:rFonts w:ascii="Simplified Arabic" w:eastAsia="Times New Roman" w:hAnsi="Simplified Arabic" w:cs="PT Bold Heading"/>
          <w:sz w:val="30"/>
          <w:szCs w:val="30"/>
          <w:rtl/>
          <w:lang w:bidi="ar-EG"/>
        </w:rPr>
        <w:br/>
      </w:r>
      <w:r w:rsidRPr="0013736F">
        <w:rPr>
          <w:rFonts w:ascii="Simplified Arabic" w:eastAsia="Times New Roman" w:hAnsi="Simplified Arabic" w:cs="PT Bold Heading" w:hint="cs"/>
          <w:sz w:val="30"/>
          <w:szCs w:val="30"/>
          <w:rtl/>
          <w:lang w:bidi="ar-EG"/>
        </w:rPr>
        <w:t>رقمي</w:t>
      </w:r>
      <w:r w:rsidRPr="0013736F">
        <w:rPr>
          <w:rFonts w:ascii="Simplified Arabic" w:eastAsia="Times New Roman" w:hAnsi="Simplified Arabic" w:cs="PT Bold Heading"/>
          <w:sz w:val="30"/>
          <w:szCs w:val="30"/>
          <w:rtl/>
          <w:lang w:bidi="ar-EG"/>
        </w:rPr>
        <w:t xml:space="preserve"> </w:t>
      </w:r>
      <w:r w:rsidRPr="0013736F">
        <w:rPr>
          <w:rFonts w:ascii="Simplified Arabic" w:eastAsia="Times New Roman" w:hAnsi="Simplified Arabic" w:cs="PT Bold Heading" w:hint="cs"/>
          <w:sz w:val="30"/>
          <w:szCs w:val="30"/>
          <w:rtl/>
          <w:lang w:bidi="ar-EG"/>
        </w:rPr>
        <w:t>66</w:t>
      </w:r>
      <w:r w:rsidRPr="0013736F">
        <w:rPr>
          <w:rFonts w:ascii="Simplified Arabic" w:eastAsia="Times New Roman" w:hAnsi="Simplified Arabic" w:cs="PT Bold Heading"/>
          <w:sz w:val="30"/>
          <w:szCs w:val="30"/>
          <w:rtl/>
          <w:lang w:bidi="ar-EG"/>
        </w:rPr>
        <w:t xml:space="preserve"> لسنة</w:t>
      </w:r>
      <w:r w:rsidRPr="0013736F">
        <w:rPr>
          <w:rFonts w:ascii="Simplified Arabic" w:eastAsia="Times New Roman" w:hAnsi="Simplified Arabic" w:cs="PT Bold Heading" w:hint="cs"/>
          <w:sz w:val="30"/>
          <w:szCs w:val="30"/>
          <w:rtl/>
          <w:lang w:bidi="ar-EG"/>
        </w:rPr>
        <w:t xml:space="preserve"> 1973 و 121 لسنة 2008 بتعديل بعض أحكام</w:t>
      </w:r>
      <w:r w:rsidRPr="0013736F">
        <w:rPr>
          <w:rFonts w:ascii="Simplified Arabic" w:eastAsia="Times New Roman" w:hAnsi="Simplified Arabic" w:cs="Simplified Arabic"/>
          <w:sz w:val="32"/>
          <w:szCs w:val="32"/>
          <w:rtl/>
          <w:lang w:bidi="ar-EG"/>
        </w:rPr>
        <w:t xml:space="preserve"> </w:t>
      </w:r>
      <w:r w:rsidRPr="0013736F">
        <w:rPr>
          <w:rFonts w:ascii="Simplified Arabic" w:eastAsia="Times New Roman" w:hAnsi="Simplified Arabic" w:cs="PT Bold Heading" w:hint="cs"/>
          <w:sz w:val="30"/>
          <w:szCs w:val="30"/>
          <w:rtl/>
          <w:lang w:bidi="ar-EG"/>
        </w:rPr>
        <w:t>قانون المرور</w:t>
      </w:r>
      <w:r w:rsidRPr="0013736F">
        <w:rPr>
          <w:rFonts w:ascii="Simplified Arabic" w:eastAsia="Times New Roman" w:hAnsi="Simplified Arabic" w:cs="Simplified Arabic" w:hint="cs"/>
          <w:sz w:val="32"/>
          <w:szCs w:val="32"/>
          <w:rtl/>
          <w:lang w:bidi="ar-EG"/>
        </w:rPr>
        <w:t xml:space="preserve"> </w:t>
      </w:r>
      <w:r w:rsidRPr="0013736F">
        <w:rPr>
          <w:rFonts w:ascii="Simplified Arabic" w:eastAsia="Times New Roman" w:hAnsi="Simplified Arabic" w:cs="Simplified Arabic"/>
          <w:b/>
          <w:bCs/>
          <w:sz w:val="32"/>
          <w:szCs w:val="32"/>
          <w:rtl/>
        </w:rPr>
        <w:t>ـ</w:t>
      </w:r>
    </w:p>
    <w:p w:rsidR="0013736F" w:rsidRPr="0013736F" w:rsidRDefault="0013736F" w:rsidP="0013736F">
      <w:pPr>
        <w:bidi/>
        <w:spacing w:after="0" w:line="240" w:lineRule="auto"/>
        <w:jc w:val="center"/>
        <w:rPr>
          <w:rFonts w:ascii="Simplified Arabic" w:eastAsia="Times New Roman" w:hAnsi="Simplified Arabic" w:cs="Simplified Arabic"/>
          <w:b/>
          <w:bCs/>
          <w:sz w:val="32"/>
          <w:szCs w:val="32"/>
          <w:rtl/>
        </w:rPr>
      </w:pPr>
      <w:r w:rsidRPr="0013736F">
        <w:rPr>
          <w:rFonts w:ascii="Simplified Arabic" w:eastAsia="Times New Roman" w:hAnsi="Simplified Arabic" w:cs="Simplified Arabic"/>
          <w:b/>
          <w:bCs/>
          <w:sz w:val="32"/>
          <w:szCs w:val="32"/>
          <w:rtl/>
        </w:rPr>
        <w:t>ــــــــــــــــــــــــــــــ</w:t>
      </w:r>
    </w:p>
    <w:p w:rsidR="0013736F" w:rsidRPr="0013736F" w:rsidRDefault="0013736F" w:rsidP="0013736F">
      <w:pPr>
        <w:bidi/>
        <w:spacing w:after="0" w:line="480" w:lineRule="exact"/>
        <w:jc w:val="lowKashida"/>
        <w:rPr>
          <w:rFonts w:ascii="Simplified Arabic" w:eastAsia="Times New Roman" w:hAnsi="Simplified Arabic" w:cs="Simplified Arabic"/>
          <w:sz w:val="32"/>
          <w:szCs w:val="32"/>
          <w:lang w:bidi="ar-EG"/>
        </w:rPr>
      </w:pPr>
    </w:p>
    <w:p w:rsidR="0013736F" w:rsidRPr="0013736F" w:rsidRDefault="0013736F" w:rsidP="0013736F">
      <w:pPr>
        <w:bidi/>
        <w:spacing w:after="0"/>
        <w:jc w:val="lowKashida"/>
        <w:rPr>
          <w:rFonts w:ascii="Simplified Arabic" w:eastAsia="Times New Roman" w:hAnsi="Simplified Arabic" w:cs="PT Bold Heading"/>
          <w:b/>
          <w:bCs/>
          <w:sz w:val="32"/>
          <w:szCs w:val="32"/>
          <w:u w:val="single"/>
          <w:rtl/>
          <w:lang w:bidi="ar-EG"/>
        </w:rPr>
      </w:pPr>
      <w:r w:rsidRPr="0013736F">
        <w:rPr>
          <w:rFonts w:ascii="Simplified Arabic" w:eastAsia="Times New Roman" w:hAnsi="Simplified Arabic" w:cs="PT Bold Heading" w:hint="cs"/>
          <w:b/>
          <w:bCs/>
          <w:sz w:val="32"/>
          <w:szCs w:val="32"/>
          <w:u w:val="single"/>
          <w:rtl/>
          <w:lang w:bidi="ar-EG"/>
        </w:rPr>
        <w:t>م</w:t>
      </w:r>
      <w:r w:rsidRPr="0013736F">
        <w:rPr>
          <w:rFonts w:ascii="Simplified Arabic" w:eastAsia="Times New Roman" w:hAnsi="Simplified Arabic" w:cs="PT Bold Heading"/>
          <w:b/>
          <w:bCs/>
          <w:sz w:val="32"/>
          <w:szCs w:val="32"/>
          <w:u w:val="single"/>
          <w:rtl/>
          <w:lang w:bidi="ar-EG"/>
        </w:rPr>
        <w:t>قدم</w:t>
      </w:r>
      <w:r w:rsidRPr="0013736F">
        <w:rPr>
          <w:rFonts w:ascii="Simplified Arabic" w:eastAsia="Times New Roman" w:hAnsi="Simplified Arabic" w:cs="PT Bold Heading" w:hint="cs"/>
          <w:b/>
          <w:bCs/>
          <w:sz w:val="32"/>
          <w:szCs w:val="32"/>
          <w:u w:val="single"/>
          <w:rtl/>
          <w:lang w:bidi="ar-EG"/>
        </w:rPr>
        <w:t>ــــــــ</w:t>
      </w:r>
      <w:r w:rsidRPr="0013736F">
        <w:rPr>
          <w:rFonts w:ascii="Simplified Arabic" w:eastAsia="Times New Roman" w:hAnsi="Simplified Arabic" w:cs="PT Bold Heading"/>
          <w:b/>
          <w:bCs/>
          <w:sz w:val="32"/>
          <w:szCs w:val="32"/>
          <w:u w:val="single"/>
          <w:rtl/>
          <w:lang w:bidi="ar-EG"/>
        </w:rPr>
        <w:t>ة</w:t>
      </w:r>
      <w:r w:rsidRPr="0013736F">
        <w:rPr>
          <w:rFonts w:ascii="Simplified Arabic" w:eastAsia="Times New Roman" w:hAnsi="Simplified Arabic" w:cs="PT Bold Heading"/>
          <w:b/>
          <w:bCs/>
          <w:sz w:val="32"/>
          <w:szCs w:val="32"/>
          <w:u w:val="single"/>
          <w:lang w:bidi="ar-EG"/>
        </w:rPr>
        <w:t>:</w:t>
      </w:r>
    </w:p>
    <w:p w:rsidR="0013736F" w:rsidRPr="0084180A" w:rsidRDefault="0013736F" w:rsidP="0013736F">
      <w:pPr>
        <w:bidi/>
        <w:spacing w:after="0" w:line="480" w:lineRule="exact"/>
        <w:jc w:val="lowKashida"/>
        <w:rPr>
          <w:rFonts w:ascii="Simplified Arabic" w:eastAsia="Times New Roman" w:hAnsi="Simplified Arabic" w:cs="PT Bold Heading"/>
          <w:sz w:val="32"/>
          <w:szCs w:val="32"/>
          <w:rtl/>
          <w:lang w:bidi="ar-EG"/>
        </w:rPr>
      </w:pPr>
      <w:r w:rsidRPr="0013736F">
        <w:rPr>
          <w:rFonts w:ascii="Simplified Arabic" w:eastAsia="Times New Roman" w:hAnsi="Simplified Arabic" w:cs="Simplified Arabic" w:hint="cs"/>
          <w:sz w:val="32"/>
          <w:szCs w:val="32"/>
          <w:rtl/>
          <w:lang w:bidi="ar-EG"/>
        </w:rPr>
        <w:tab/>
      </w:r>
      <w:r w:rsidRPr="0084180A">
        <w:rPr>
          <w:rFonts w:ascii="Simplified Arabic" w:eastAsia="Times New Roman" w:hAnsi="Simplified Arabic" w:cs="PT Bold Heading" w:hint="cs"/>
          <w:sz w:val="32"/>
          <w:szCs w:val="32"/>
          <w:rtl/>
          <w:lang w:bidi="ar-EG"/>
        </w:rPr>
        <w:t xml:space="preserve">صدر </w:t>
      </w:r>
      <w:r w:rsidRPr="0084180A">
        <w:rPr>
          <w:rFonts w:ascii="Simplified Arabic" w:eastAsia="Times New Roman" w:hAnsi="Simplified Arabic" w:cs="PT Bold Heading"/>
          <w:sz w:val="32"/>
          <w:szCs w:val="32"/>
          <w:rtl/>
          <w:lang w:bidi="ar-EG"/>
        </w:rPr>
        <w:t xml:space="preserve">القانون رقم </w:t>
      </w:r>
      <w:r w:rsidRPr="0084180A">
        <w:rPr>
          <w:rFonts w:ascii="Simplified Arabic" w:eastAsia="Times New Roman" w:hAnsi="Simplified Arabic" w:cs="PT Bold Heading" w:hint="cs"/>
          <w:sz w:val="32"/>
          <w:szCs w:val="32"/>
          <w:rtl/>
          <w:lang w:bidi="ar-EG"/>
        </w:rPr>
        <w:t>121</w:t>
      </w:r>
      <w:r w:rsidRPr="0084180A">
        <w:rPr>
          <w:rFonts w:ascii="Simplified Arabic" w:eastAsia="Times New Roman" w:hAnsi="Simplified Arabic" w:cs="PT Bold Heading"/>
          <w:sz w:val="32"/>
          <w:szCs w:val="32"/>
          <w:rtl/>
          <w:lang w:bidi="ar-EG"/>
        </w:rPr>
        <w:t xml:space="preserve"> لسنة </w:t>
      </w:r>
      <w:r w:rsidRPr="0084180A">
        <w:rPr>
          <w:rFonts w:ascii="Simplified Arabic" w:eastAsia="Times New Roman" w:hAnsi="Simplified Arabic" w:cs="PT Bold Heading" w:hint="cs"/>
          <w:sz w:val="32"/>
          <w:szCs w:val="32"/>
          <w:rtl/>
          <w:lang w:bidi="ar-EG"/>
        </w:rPr>
        <w:t xml:space="preserve"> 2008 بتعديل بعض أحكام قانون المرور الصادر بالقانون رقم 66 لسنة 1973 وقد تضمن هذا القانون في مادته الخامسة نصاً يحظر تسيير المقطورات بعد انقضاء أربع سنوات</w:t>
      </w:r>
      <w:r w:rsidRPr="0084180A">
        <w:rPr>
          <w:rFonts w:ascii="Simplified Arabic" w:eastAsia="Times New Roman" w:hAnsi="Simplified Arabic" w:cs="PT Bold Heading" w:hint="cs"/>
          <w:b/>
          <w:bCs/>
          <w:sz w:val="32"/>
          <w:szCs w:val="32"/>
          <w:rtl/>
          <w:lang w:bidi="ar-EG"/>
        </w:rPr>
        <w:t xml:space="preserve"> </w:t>
      </w:r>
      <w:r w:rsidRPr="0084180A">
        <w:rPr>
          <w:rFonts w:ascii="Simplified Arabic" w:eastAsia="Times New Roman" w:hAnsi="Simplified Arabic" w:cs="PT Bold Heading" w:hint="cs"/>
          <w:sz w:val="32"/>
          <w:szCs w:val="32"/>
          <w:rtl/>
          <w:lang w:bidi="ar-EG"/>
        </w:rPr>
        <w:t>من تاريخ العمل به ، ثم صدر القانون رقم 81 لسنة 2013 وأرجأ الالتزام بعدم تسيير المقطورات ، بحيث يحظر تسييرها بعد تاريخ 1/8/2014 ، وأخيراً صدر القانون رقم 54 لسنة 2014 متضمناً إرجاء نفاذ الحظر لمدة سنة بحيث يبدأ حظر تسيير المقطورات بعد 1/8/2015 .</w:t>
      </w:r>
    </w:p>
    <w:p w:rsidR="0013736F" w:rsidRPr="0084180A" w:rsidRDefault="0013736F" w:rsidP="0013736F">
      <w:pPr>
        <w:bidi/>
        <w:spacing w:after="0" w:line="480" w:lineRule="exact"/>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وإزاء حلول الموعد الذى حدده القانون لبدء حظر تسيير المقطورات ،</w:t>
      </w:r>
      <w:r w:rsidRPr="0084180A">
        <w:rPr>
          <w:rFonts w:ascii="Simplified Arabic" w:eastAsia="Times New Roman" w:hAnsi="Simplified Arabic" w:cs="PT Bold Heading" w:hint="cs"/>
          <w:b/>
          <w:bCs/>
          <w:sz w:val="32"/>
          <w:szCs w:val="32"/>
          <w:rtl/>
          <w:lang w:bidi="ar-EG"/>
        </w:rPr>
        <w:t xml:space="preserve"> </w:t>
      </w:r>
      <w:r w:rsidRPr="0084180A">
        <w:rPr>
          <w:rFonts w:ascii="Simplified Arabic" w:eastAsia="Times New Roman" w:hAnsi="Simplified Arabic" w:cs="PT Bold Heading"/>
          <w:b/>
          <w:bCs/>
          <w:sz w:val="32"/>
          <w:szCs w:val="32"/>
          <w:rtl/>
          <w:lang w:bidi="ar-EG"/>
        </w:rPr>
        <w:t>رؤى التقدم بمشروع القانون المعروض</w:t>
      </w:r>
      <w:r w:rsidRPr="0084180A">
        <w:rPr>
          <w:rFonts w:ascii="Simplified Arabic" w:eastAsia="Times New Roman" w:hAnsi="Simplified Arabic" w:cs="PT Bold Heading" w:hint="cs"/>
          <w:b/>
          <w:bCs/>
          <w:sz w:val="32"/>
          <w:szCs w:val="32"/>
          <w:rtl/>
          <w:lang w:bidi="ar-EG"/>
        </w:rPr>
        <w:t xml:space="preserve"> </w:t>
      </w:r>
      <w:r w:rsidRPr="0084180A">
        <w:rPr>
          <w:rFonts w:ascii="Simplified Arabic" w:eastAsia="Times New Roman" w:hAnsi="Simplified Arabic" w:cs="PT Bold Heading" w:hint="cs"/>
          <w:sz w:val="32"/>
          <w:szCs w:val="32"/>
          <w:rtl/>
          <w:lang w:bidi="ar-EG"/>
        </w:rPr>
        <w:t>.</w:t>
      </w:r>
    </w:p>
    <w:p w:rsidR="0013736F" w:rsidRPr="0013736F" w:rsidRDefault="0013736F" w:rsidP="0013736F">
      <w:pPr>
        <w:bidi/>
        <w:spacing w:after="0" w:line="480" w:lineRule="exact"/>
        <w:jc w:val="lowKashida"/>
        <w:rPr>
          <w:rFonts w:ascii="Simplified Arabic" w:eastAsia="Times New Roman" w:hAnsi="Simplified Arabic" w:cs="Simplified Arabic"/>
          <w:sz w:val="32"/>
          <w:szCs w:val="32"/>
          <w:u w:val="double"/>
          <w:lang w:bidi="ar-EG"/>
        </w:rPr>
      </w:pPr>
    </w:p>
    <w:p w:rsidR="0013736F" w:rsidRPr="0013736F" w:rsidRDefault="0013736F" w:rsidP="0084180A">
      <w:pPr>
        <w:bidi/>
        <w:spacing w:after="0"/>
        <w:jc w:val="lowKashida"/>
        <w:rPr>
          <w:rFonts w:ascii="Simplified Arabic" w:eastAsia="Times New Roman" w:hAnsi="Simplified Arabic" w:cs="PT Bold Heading"/>
          <w:sz w:val="32"/>
          <w:szCs w:val="32"/>
          <w:u w:val="single"/>
          <w:rtl/>
          <w:lang w:bidi="ar-EG"/>
        </w:rPr>
      </w:pPr>
      <w:r w:rsidRPr="0013736F">
        <w:rPr>
          <w:rFonts w:ascii="Simplified Arabic" w:eastAsia="Times New Roman" w:hAnsi="Simplified Arabic" w:cs="PT Bold Heading" w:hint="cs"/>
          <w:sz w:val="32"/>
          <w:szCs w:val="32"/>
          <w:u w:val="single"/>
          <w:rtl/>
          <w:lang w:bidi="ar-EG"/>
        </w:rPr>
        <w:t>أولاً:</w:t>
      </w:r>
      <w:r w:rsidRPr="0013736F">
        <w:rPr>
          <w:rFonts w:ascii="Simplified Arabic" w:eastAsia="Times New Roman" w:hAnsi="Simplified Arabic" w:cs="PT Bold Heading"/>
          <w:sz w:val="32"/>
          <w:szCs w:val="32"/>
          <w:u w:val="single"/>
          <w:rtl/>
          <w:lang w:bidi="ar-EG"/>
        </w:rPr>
        <w:t xml:space="preserve"> التعدي</w:t>
      </w:r>
      <w:r w:rsidRPr="0013736F">
        <w:rPr>
          <w:rFonts w:ascii="Simplified Arabic" w:eastAsia="Times New Roman" w:hAnsi="Simplified Arabic" w:cs="PT Bold Heading" w:hint="cs"/>
          <w:sz w:val="32"/>
          <w:szCs w:val="32"/>
          <w:u w:val="single"/>
          <w:rtl/>
          <w:lang w:bidi="ar-EG"/>
        </w:rPr>
        <w:t>ل :</w:t>
      </w:r>
      <w:r w:rsidRPr="0013736F">
        <w:rPr>
          <w:rFonts w:ascii="Simplified Arabic" w:eastAsia="Times New Roman" w:hAnsi="Simplified Arabic" w:cs="PT Bold Heading"/>
          <w:sz w:val="32"/>
          <w:szCs w:val="32"/>
          <w:u w:val="single"/>
          <w:rtl/>
          <w:lang w:bidi="ar-EG"/>
        </w:rPr>
        <w:t xml:space="preserve"> </w:t>
      </w:r>
    </w:p>
    <w:p w:rsidR="0013736F" w:rsidRPr="0084180A" w:rsidRDefault="0013736F" w:rsidP="0013736F">
      <w:pPr>
        <w:bidi/>
        <w:spacing w:after="0" w:line="480" w:lineRule="exact"/>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sz w:val="32"/>
          <w:szCs w:val="32"/>
          <w:rtl/>
          <w:lang w:bidi="ar-EG"/>
        </w:rPr>
        <w:lastRenderedPageBreak/>
        <w:tab/>
        <w:t xml:space="preserve">جاء التعديل المعروض نتيجة لما أسفرت عنه الدراسة التي أجريت بهذا الشأن من نتائج، وهى أن الحوادث التي تتسبب فيها المقطورات ذاتها </w:t>
      </w:r>
      <w:r w:rsidRPr="0084180A">
        <w:rPr>
          <w:rFonts w:ascii="Simplified Arabic" w:eastAsia="Times New Roman" w:hAnsi="Simplified Arabic" w:cs="PT Bold Heading" w:hint="cs"/>
          <w:b/>
          <w:bCs/>
          <w:sz w:val="32"/>
          <w:szCs w:val="32"/>
          <w:u w:val="single"/>
          <w:rtl/>
          <w:lang w:bidi="ar-EG"/>
        </w:rPr>
        <w:t>لا تتجاو</w:t>
      </w:r>
      <w:r w:rsidRPr="0084180A">
        <w:rPr>
          <w:rFonts w:ascii="Simplified Arabic" w:eastAsia="Times New Roman" w:hAnsi="Simplified Arabic" w:cs="PT Bold Heading" w:hint="eastAsia"/>
          <w:b/>
          <w:bCs/>
          <w:sz w:val="32"/>
          <w:szCs w:val="32"/>
          <w:u w:val="single"/>
          <w:rtl/>
          <w:lang w:bidi="ar-EG"/>
        </w:rPr>
        <w:t>ز</w:t>
      </w:r>
      <w:r w:rsidRPr="0084180A">
        <w:rPr>
          <w:rFonts w:ascii="Simplified Arabic" w:eastAsia="Times New Roman" w:hAnsi="Simplified Arabic" w:cs="PT Bold Heading" w:hint="cs"/>
          <w:b/>
          <w:bCs/>
          <w:sz w:val="32"/>
          <w:szCs w:val="32"/>
          <w:u w:val="single"/>
          <w:rtl/>
          <w:lang w:bidi="ar-EG"/>
        </w:rPr>
        <w:t xml:space="preserve"> نسبتها </w:t>
      </w:r>
      <w:r w:rsidRPr="0084180A">
        <w:rPr>
          <w:rFonts w:ascii="Simplified Arabic" w:eastAsia="Times New Roman" w:hAnsi="Simplified Arabic" w:cs="PT Bold Heading" w:hint="cs"/>
          <w:sz w:val="32"/>
          <w:szCs w:val="32"/>
          <w:u w:val="single"/>
          <w:rtl/>
          <w:lang w:bidi="ar-EG"/>
        </w:rPr>
        <w:t>7,%</w:t>
      </w:r>
      <w:r w:rsidRPr="0084180A">
        <w:rPr>
          <w:rFonts w:ascii="Simplified Arabic" w:eastAsia="Times New Roman" w:hAnsi="Simplified Arabic" w:cs="PT Bold Heading"/>
          <w:sz w:val="32"/>
          <w:szCs w:val="32"/>
          <w:lang w:bidi="ar-EG"/>
        </w:rPr>
        <w:t xml:space="preserve"> </w:t>
      </w:r>
      <w:r w:rsidRPr="0084180A">
        <w:rPr>
          <w:rFonts w:ascii="Simplified Arabic" w:eastAsia="Times New Roman" w:hAnsi="Simplified Arabic" w:cs="PT Bold Heading" w:hint="cs"/>
          <w:sz w:val="32"/>
          <w:szCs w:val="32"/>
          <w:rtl/>
          <w:lang w:bidi="ar-EG"/>
        </w:rPr>
        <w:t>وهي نسبة ضئيلة جداً ، وفى محاولة لإيجاد حل يكفل التوفيق بين الاعتبارات المختلفة التي تتركز بصفة أساسية في الآتي :</w:t>
      </w:r>
    </w:p>
    <w:p w:rsidR="0013736F" w:rsidRPr="0084180A" w:rsidRDefault="0013736F" w:rsidP="0013736F">
      <w:pPr>
        <w:numPr>
          <w:ilvl w:val="0"/>
          <w:numId w:val="1"/>
        </w:numPr>
        <w:bidi/>
        <w:spacing w:after="0" w:line="480" w:lineRule="exact"/>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مواجهة الحوادث بشكل حازم يكفل الحفاظ على الأرواح والممتلكات .</w:t>
      </w:r>
    </w:p>
    <w:p w:rsidR="0013736F" w:rsidRPr="0084180A" w:rsidRDefault="0013736F" w:rsidP="0013736F">
      <w:pPr>
        <w:numPr>
          <w:ilvl w:val="0"/>
          <w:numId w:val="1"/>
        </w:numPr>
        <w:bidi/>
        <w:spacing w:after="0" w:line="480" w:lineRule="exact"/>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التصدي لمشكلة الحمولات الزائدة وما ينتج عنها من إضرار بشبكة الطرق .</w:t>
      </w:r>
    </w:p>
    <w:p w:rsidR="0013736F" w:rsidRPr="0084180A" w:rsidRDefault="0013736F" w:rsidP="0013736F">
      <w:pPr>
        <w:numPr>
          <w:ilvl w:val="0"/>
          <w:numId w:val="1"/>
        </w:numPr>
        <w:bidi/>
        <w:spacing w:after="0" w:line="480" w:lineRule="exact"/>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تنشيط العمل في قطاع النقل بما يسهم في دفع عجلة التنمية.</w:t>
      </w:r>
    </w:p>
    <w:p w:rsidR="0013736F" w:rsidRPr="0084180A" w:rsidRDefault="0013736F" w:rsidP="0013736F">
      <w:pPr>
        <w:numPr>
          <w:ilvl w:val="0"/>
          <w:numId w:val="1"/>
        </w:numPr>
        <w:bidi/>
        <w:spacing w:after="0" w:line="480" w:lineRule="exact"/>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مراعاة البعد الاجتماعي للمتصلين بمجال النقل بالمقطورات من سائقين ومالكين وغيرهم.</w:t>
      </w:r>
    </w:p>
    <w:p w:rsidR="0013736F" w:rsidRPr="0084180A" w:rsidRDefault="0013736F" w:rsidP="0013736F">
      <w:pPr>
        <w:bidi/>
        <w:spacing w:after="0"/>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u w:val="double"/>
          <w:rtl/>
          <w:lang w:bidi="ar-EG"/>
        </w:rPr>
        <w:t>لذا</w:t>
      </w:r>
      <w:r w:rsidRPr="0084180A">
        <w:rPr>
          <w:rFonts w:ascii="Simplified Arabic" w:eastAsia="Times New Roman" w:hAnsi="Simplified Arabic" w:cs="PT Bold Heading" w:hint="cs"/>
          <w:sz w:val="32"/>
          <w:szCs w:val="32"/>
          <w:rtl/>
          <w:lang w:bidi="ar-EG"/>
        </w:rPr>
        <w:t xml:space="preserve"> وفى ضوء ما سبق رؤي التقدم بمشروع القانون المعروض لإيجاد حل يراعي كل الاعتبارات السابقة.</w:t>
      </w:r>
    </w:p>
    <w:p w:rsidR="0013736F" w:rsidRPr="0084180A" w:rsidRDefault="0013736F" w:rsidP="0013736F">
      <w:pPr>
        <w:bidi/>
        <w:spacing w:after="0"/>
        <w:jc w:val="lowKashida"/>
        <w:rPr>
          <w:rFonts w:ascii="Simplified Arabic" w:eastAsia="Times New Roman" w:hAnsi="Simplified Arabic" w:cs="PT Bold Heading"/>
          <w:b/>
          <w:bCs/>
          <w:sz w:val="32"/>
          <w:szCs w:val="32"/>
          <w:rtl/>
          <w:lang w:bidi="ar-EG"/>
        </w:rPr>
      </w:pPr>
      <w:r w:rsidRPr="0084180A">
        <w:rPr>
          <w:rFonts w:ascii="Simplified Arabic" w:eastAsia="Times New Roman" w:hAnsi="Simplified Arabic" w:cs="PT Bold Heading" w:hint="cs"/>
          <w:sz w:val="32"/>
          <w:szCs w:val="32"/>
          <w:rtl/>
          <w:lang w:bidi="ar-EG"/>
        </w:rPr>
        <w:t>ثانياً</w:t>
      </w:r>
      <w:r w:rsidRPr="0084180A">
        <w:rPr>
          <w:rFonts w:ascii="Simplified Arabic" w:eastAsia="Times New Roman" w:hAnsi="Simplified Arabic" w:cs="PT Bold Heading"/>
          <w:sz w:val="32"/>
          <w:szCs w:val="32"/>
          <w:rtl/>
          <w:lang w:bidi="ar-EG"/>
        </w:rPr>
        <w:t>: ملامح التعديل</w:t>
      </w:r>
      <w:r w:rsidRPr="0084180A">
        <w:rPr>
          <w:rFonts w:ascii="Simplified Arabic" w:eastAsia="Times New Roman" w:hAnsi="Simplified Arabic" w:cs="PT Bold Heading" w:hint="cs"/>
          <w:sz w:val="32"/>
          <w:szCs w:val="32"/>
          <w:rtl/>
          <w:lang w:bidi="ar-EG"/>
        </w:rPr>
        <w:t xml:space="preserve"> كما جاء بمشروع القانون المُقدم من الحكومة</w:t>
      </w:r>
      <w:r w:rsidRPr="0084180A">
        <w:rPr>
          <w:rFonts w:ascii="Simplified Arabic" w:eastAsia="Times New Roman" w:hAnsi="Simplified Arabic" w:cs="PT Bold Heading" w:hint="cs"/>
          <w:b/>
          <w:bCs/>
          <w:sz w:val="32"/>
          <w:szCs w:val="32"/>
          <w:rtl/>
          <w:lang w:bidi="ar-EG"/>
        </w:rPr>
        <w:t xml:space="preserve"> :</w:t>
      </w:r>
    </w:p>
    <w:p w:rsidR="0013736F" w:rsidRPr="0084180A" w:rsidRDefault="0013736F" w:rsidP="0013736F">
      <w:pPr>
        <w:bidi/>
        <w:spacing w:after="0"/>
        <w:jc w:val="lowKashida"/>
        <w:rPr>
          <w:rFonts w:ascii="Simplified Arabic" w:eastAsia="Times New Roman" w:hAnsi="Simplified Arabic" w:cs="PT Bold Heading"/>
          <w:b/>
          <w:bCs/>
          <w:sz w:val="32"/>
          <w:szCs w:val="32"/>
          <w:lang w:bidi="ar-EG"/>
        </w:rPr>
      </w:pPr>
      <w:r w:rsidRPr="0084180A">
        <w:rPr>
          <w:rFonts w:ascii="Simplified Arabic" w:eastAsia="Times New Roman" w:hAnsi="Simplified Arabic" w:cs="PT Bold Heading" w:hint="cs"/>
          <w:b/>
          <w:bCs/>
          <w:sz w:val="32"/>
          <w:szCs w:val="32"/>
          <w:rtl/>
          <w:lang w:bidi="ar-EG"/>
        </w:rPr>
        <w:t>جاء مشروع القانون المعروض في مجمله متضمناً أربع مواد أساسية ما بين الاستبدال والحذف والإلغاء على النحو التالي:-</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b/>
          <w:bCs/>
          <w:sz w:val="32"/>
          <w:szCs w:val="32"/>
          <w:rtl/>
          <w:lang w:bidi="ar-EG"/>
        </w:rPr>
        <w:t>المادة الأولى:</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sz w:val="32"/>
          <w:szCs w:val="32"/>
          <w:rtl/>
          <w:lang w:bidi="ar-EG"/>
        </w:rPr>
        <w:tab/>
        <w:t>يستبدل بنص المادة (6) من قانون المرور الصادر بالقانون رقم 66 لسنة 1973 ، النص الآتي:</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rtl/>
        </w:rPr>
      </w:pPr>
      <w:r w:rsidRPr="0084180A">
        <w:rPr>
          <w:rFonts w:ascii="Simplified Arabic" w:eastAsia="Times New Roman" w:hAnsi="Simplified Arabic" w:cs="PT Bold Heading" w:hint="cs"/>
          <w:sz w:val="32"/>
          <w:szCs w:val="32"/>
          <w:rtl/>
          <w:lang w:bidi="ar-EG"/>
        </w:rPr>
        <w:t>" المقطورة مركبة بدون محرك يجرها جرار أو سيارة أو أية آلة أخرى</w:t>
      </w:r>
      <w:r w:rsidRPr="0084180A">
        <w:rPr>
          <w:rFonts w:ascii="Simplified Arabic" w:eastAsia="Times New Roman" w:hAnsi="Simplified Arabic" w:cs="PT Bold Heading"/>
          <w:sz w:val="32"/>
          <w:szCs w:val="32"/>
          <w:lang w:bidi="ar-EG"/>
        </w:rPr>
        <w:t xml:space="preserve"> </w:t>
      </w:r>
      <w:r w:rsidRPr="0084180A">
        <w:rPr>
          <w:rFonts w:ascii="Simplified Arabic" w:eastAsia="Times New Roman" w:hAnsi="Simplified Arabic" w:cs="PT Bold Heading" w:hint="cs"/>
          <w:sz w:val="32"/>
          <w:szCs w:val="32"/>
          <w:rtl/>
          <w:lang w:bidi="ar-EG"/>
        </w:rPr>
        <w:t xml:space="preserve">، </w:t>
      </w:r>
      <w:r w:rsidRPr="0084180A">
        <w:rPr>
          <w:rFonts w:ascii="Simplified Arabic" w:eastAsia="Times New Roman" w:hAnsi="Simplified Arabic" w:cs="PT Bold Heading" w:hint="cs"/>
          <w:sz w:val="32"/>
          <w:szCs w:val="32"/>
          <w:rtl/>
        </w:rPr>
        <w:t>ونصف المقطورة مركبة بدون محرك يرتكز جزء منها أثناء السير على القاطرة .</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يحظر استيراد مقطورات جديدة أو مستعملة أو تصنيعها محلياً أو الترخيص الجديد لها، ويكون ترخيص تسيير المقطورات السابق ترخيصها وكذا أنصاف المقطورات الجديدة أو المرخصة وفقاً للقواعد والاشتراطات التي يصدر بتحديدها قرار من وزير الداخلية بالاتفا</w:t>
      </w:r>
      <w:r w:rsidRPr="0084180A">
        <w:rPr>
          <w:rFonts w:ascii="Simplified Arabic" w:eastAsia="Times New Roman" w:hAnsi="Simplified Arabic" w:cs="PT Bold Heading" w:hint="eastAsia"/>
          <w:sz w:val="32"/>
          <w:szCs w:val="32"/>
          <w:rtl/>
          <w:lang w:bidi="ar-EG"/>
        </w:rPr>
        <w:t>ق</w:t>
      </w:r>
      <w:r w:rsidRPr="0084180A">
        <w:rPr>
          <w:rFonts w:ascii="Simplified Arabic" w:eastAsia="Times New Roman" w:hAnsi="Simplified Arabic" w:cs="PT Bold Heading" w:hint="cs"/>
          <w:sz w:val="32"/>
          <w:szCs w:val="32"/>
          <w:rtl/>
          <w:lang w:bidi="ar-EG"/>
        </w:rPr>
        <w:t xml:space="preserve"> مع وزير النقل" .</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b/>
          <w:bCs/>
          <w:sz w:val="32"/>
          <w:szCs w:val="32"/>
          <w:rtl/>
          <w:lang w:bidi="ar-EG"/>
        </w:rPr>
      </w:pPr>
      <w:r w:rsidRPr="0084180A">
        <w:rPr>
          <w:rFonts w:ascii="Simplified Arabic" w:eastAsia="Times New Roman" w:hAnsi="Simplified Arabic" w:cs="PT Bold Heading" w:hint="cs"/>
          <w:b/>
          <w:bCs/>
          <w:sz w:val="32"/>
          <w:szCs w:val="32"/>
          <w:rtl/>
          <w:lang w:bidi="ar-EG"/>
        </w:rPr>
        <w:t>المادة الثانية:</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lastRenderedPageBreak/>
        <w:t>جاءت متضمنة حذف عبارة (</w:t>
      </w:r>
      <w:r w:rsidRPr="0084180A">
        <w:rPr>
          <w:rFonts w:ascii="Simplified Arabic" w:eastAsia="Times New Roman" w:hAnsi="Simplified Arabic" w:cs="PT Bold Heading" w:hint="cs"/>
          <w:b/>
          <w:bCs/>
          <w:sz w:val="32"/>
          <w:szCs w:val="32"/>
          <w:rtl/>
          <w:lang w:bidi="ar-EG"/>
        </w:rPr>
        <w:t>قبل نفاذ حظر تسييرها</w:t>
      </w:r>
      <w:r w:rsidRPr="0084180A">
        <w:rPr>
          <w:rFonts w:ascii="Simplified Arabic" w:eastAsia="Times New Roman" w:hAnsi="Simplified Arabic" w:cs="PT Bold Heading" w:hint="cs"/>
          <w:sz w:val="32"/>
          <w:szCs w:val="32"/>
          <w:rtl/>
          <w:lang w:bidi="ar-EG"/>
        </w:rPr>
        <w:t xml:space="preserve">) الواردة في البندين رقمي (4 ، 5) من الفقرة الأولى من المادة (11)، والواردة بالفقرة رقم (3) من البند (ج) من المادة </w:t>
      </w:r>
      <w:r w:rsidRPr="0084180A">
        <w:rPr>
          <w:rFonts w:ascii="Simplified Arabic" w:eastAsia="Times New Roman" w:hAnsi="Simplified Arabic" w:cs="PT Bold Heading"/>
          <w:sz w:val="32"/>
          <w:szCs w:val="32"/>
          <w:rtl/>
          <w:lang w:bidi="ar-EG"/>
        </w:rPr>
        <w:br/>
      </w:r>
      <w:r w:rsidRPr="0084180A">
        <w:rPr>
          <w:rFonts w:ascii="Simplified Arabic" w:eastAsia="Times New Roman" w:hAnsi="Simplified Arabic" w:cs="PT Bold Heading" w:hint="cs"/>
          <w:sz w:val="32"/>
          <w:szCs w:val="32"/>
          <w:rtl/>
          <w:lang w:bidi="ar-EG"/>
        </w:rPr>
        <w:t>(72 مكرر) من  قانون المرور المُشار إليه.</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b/>
          <w:bCs/>
          <w:sz w:val="32"/>
          <w:szCs w:val="32"/>
          <w:rtl/>
          <w:lang w:bidi="ar-EG"/>
        </w:rPr>
      </w:pPr>
      <w:r w:rsidRPr="0084180A">
        <w:rPr>
          <w:rFonts w:ascii="Simplified Arabic" w:eastAsia="Times New Roman" w:hAnsi="Simplified Arabic" w:cs="PT Bold Heading" w:hint="cs"/>
          <w:b/>
          <w:bCs/>
          <w:sz w:val="32"/>
          <w:szCs w:val="32"/>
          <w:rtl/>
          <w:lang w:bidi="ar-EG"/>
        </w:rPr>
        <w:t>المادة الثالثة:</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sz w:val="32"/>
          <w:szCs w:val="32"/>
          <w:rtl/>
          <w:lang w:bidi="ar-EG"/>
        </w:rPr>
        <w:t>وجاءت متضمنة إلغاء البند (ثالثاً) من نص المادة الخامسة من القانون رقم 121 لسنة 2008 بتعديل بعض أحكام قانون المرور المُشار إليه.</w:t>
      </w:r>
    </w:p>
    <w:p w:rsidR="0013736F" w:rsidRPr="0084180A" w:rsidRDefault="0013736F" w:rsidP="0013736F">
      <w:pPr>
        <w:tabs>
          <w:tab w:val="num" w:pos="720"/>
        </w:tabs>
        <w:bidi/>
        <w:spacing w:after="0"/>
        <w:ind w:left="-43"/>
        <w:jc w:val="lowKashida"/>
        <w:rPr>
          <w:rFonts w:ascii="Simplified Arabic" w:eastAsia="Times New Roman" w:hAnsi="Simplified Arabic" w:cs="PT Bold Heading"/>
          <w:b/>
          <w:bCs/>
          <w:sz w:val="32"/>
          <w:szCs w:val="32"/>
          <w:rtl/>
          <w:lang w:bidi="ar-EG"/>
        </w:rPr>
      </w:pPr>
      <w:r w:rsidRPr="0084180A">
        <w:rPr>
          <w:rFonts w:ascii="Simplified Arabic" w:eastAsia="Times New Roman" w:hAnsi="Simplified Arabic" w:cs="PT Bold Heading" w:hint="cs"/>
          <w:b/>
          <w:bCs/>
          <w:sz w:val="32"/>
          <w:szCs w:val="32"/>
          <w:rtl/>
          <w:lang w:bidi="ar-EG"/>
        </w:rPr>
        <w:t>المادة الرابعة:</w:t>
      </w:r>
    </w:p>
    <w:p w:rsidR="0013736F" w:rsidRPr="0084180A" w:rsidRDefault="0013736F" w:rsidP="0013736F">
      <w:pPr>
        <w:bidi/>
        <w:spacing w:after="0"/>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اخيراً جاءت المادة الرابعة المتعلقة بالنشر حيث نصت على " يُنشر هذا القانون في الجريدة الرسمية، ويعمل به اعتباراً من 1/7/2016، ويُلغى كل ما يخالفه من أحكام ".</w:t>
      </w:r>
    </w:p>
    <w:p w:rsidR="0013736F" w:rsidRPr="0013736F" w:rsidRDefault="0013736F" w:rsidP="0013736F">
      <w:pPr>
        <w:bidi/>
        <w:spacing w:after="0"/>
        <w:jc w:val="lowKashida"/>
        <w:rPr>
          <w:rFonts w:ascii="Simplified Arabic" w:eastAsia="Times New Roman" w:hAnsi="Simplified Arabic" w:cs="Simplified Arabic"/>
          <w:sz w:val="32"/>
          <w:szCs w:val="32"/>
          <w:lang w:bidi="ar-EG"/>
        </w:rPr>
      </w:pPr>
    </w:p>
    <w:p w:rsidR="0013736F" w:rsidRPr="0084180A" w:rsidRDefault="0013736F" w:rsidP="0013736F">
      <w:pPr>
        <w:bidi/>
        <w:spacing w:after="0"/>
        <w:jc w:val="lowKashida"/>
        <w:rPr>
          <w:rFonts w:ascii="Simplified Arabic" w:eastAsia="Times New Roman" w:hAnsi="Simplified Arabic" w:cs="PT Bold Heading"/>
          <w:b/>
          <w:bCs/>
          <w:sz w:val="32"/>
          <w:szCs w:val="32"/>
          <w:u w:val="single"/>
          <w:rtl/>
          <w:lang w:bidi="ar-EG"/>
        </w:rPr>
      </w:pPr>
      <w:r w:rsidRPr="0084180A">
        <w:rPr>
          <w:rFonts w:ascii="Simplified Arabic" w:eastAsia="Times New Roman" w:hAnsi="Simplified Arabic" w:cs="PT Bold Heading" w:hint="cs"/>
          <w:b/>
          <w:bCs/>
          <w:sz w:val="32"/>
          <w:szCs w:val="32"/>
          <w:u w:val="single"/>
          <w:rtl/>
          <w:lang w:bidi="ar-EG"/>
        </w:rPr>
        <w:t>ثالثاً: ملامح التعديل الذى أدخلته اللجنة:-</w:t>
      </w:r>
    </w:p>
    <w:p w:rsidR="0013736F" w:rsidRPr="0084180A" w:rsidRDefault="0084180A" w:rsidP="0013736F">
      <w:pPr>
        <w:bidi/>
        <w:spacing w:after="0"/>
        <w:ind w:left="360"/>
        <w:jc w:val="lowKashida"/>
        <w:rPr>
          <w:rFonts w:ascii="Simplified Arabic" w:eastAsia="Times New Roman" w:hAnsi="Simplified Arabic" w:cs="PT Bold Heading"/>
          <w:sz w:val="32"/>
          <w:szCs w:val="32"/>
          <w:rtl/>
          <w:lang w:bidi="ar-EG"/>
        </w:rPr>
      </w:pPr>
      <w:r>
        <w:rPr>
          <w:rFonts w:ascii="Simplified Arabic" w:eastAsia="Times New Roman" w:hAnsi="Simplified Arabic" w:cs="PT Bold Heading" w:hint="cs"/>
          <w:sz w:val="32"/>
          <w:szCs w:val="32"/>
          <w:rtl/>
          <w:lang w:bidi="ar-EG"/>
        </w:rPr>
        <w:t>ال</w:t>
      </w:r>
      <w:r w:rsidR="0013736F" w:rsidRPr="0084180A">
        <w:rPr>
          <w:rFonts w:ascii="Simplified Arabic" w:eastAsia="Times New Roman" w:hAnsi="Simplified Arabic" w:cs="PT Bold Heading" w:hint="cs"/>
          <w:sz w:val="32"/>
          <w:szCs w:val="32"/>
          <w:rtl/>
          <w:lang w:bidi="ar-EG"/>
        </w:rPr>
        <w:t>تعديلي</w:t>
      </w:r>
      <w:r w:rsidR="0013736F" w:rsidRPr="0084180A">
        <w:rPr>
          <w:rFonts w:ascii="Simplified Arabic" w:eastAsia="Times New Roman" w:hAnsi="Simplified Arabic" w:cs="PT Bold Heading" w:hint="eastAsia"/>
          <w:sz w:val="32"/>
          <w:szCs w:val="32"/>
          <w:rtl/>
          <w:lang w:bidi="ar-EG"/>
        </w:rPr>
        <w:t>ن</w:t>
      </w:r>
      <w:r w:rsidR="0013736F" w:rsidRPr="0084180A">
        <w:rPr>
          <w:rFonts w:ascii="Simplified Arabic" w:eastAsia="Times New Roman" w:hAnsi="Simplified Arabic" w:cs="PT Bold Heading" w:hint="cs"/>
          <w:sz w:val="32"/>
          <w:szCs w:val="32"/>
          <w:rtl/>
          <w:lang w:bidi="ar-EG"/>
        </w:rPr>
        <w:t xml:space="preserve"> على مشروع القانون المعروض هما:</w:t>
      </w:r>
    </w:p>
    <w:p w:rsidR="0013736F" w:rsidRPr="0084180A" w:rsidRDefault="0013736F" w:rsidP="0013736F">
      <w:pPr>
        <w:numPr>
          <w:ilvl w:val="0"/>
          <w:numId w:val="4"/>
        </w:numPr>
        <w:bidi/>
        <w:spacing w:after="0" w:line="240" w:lineRule="auto"/>
        <w:jc w:val="lowKashida"/>
        <w:rPr>
          <w:rFonts w:ascii="Simplified Arabic" w:eastAsia="Calibri" w:hAnsi="Simplified Arabic" w:cs="PT Bold Heading"/>
          <w:position w:val="2"/>
          <w:sz w:val="32"/>
          <w:szCs w:val="32"/>
          <w:rtl/>
        </w:rPr>
      </w:pPr>
      <w:r w:rsidRPr="0084180A">
        <w:rPr>
          <w:rFonts w:ascii="Simplified Arabic" w:eastAsia="Times New Roman" w:hAnsi="Simplified Arabic" w:cs="PT Bold Heading" w:hint="cs"/>
          <w:sz w:val="32"/>
          <w:szCs w:val="32"/>
          <w:rtl/>
          <w:lang w:bidi="ar-EG"/>
        </w:rPr>
        <w:t xml:space="preserve">الأول:- </w:t>
      </w:r>
      <w:r w:rsidRPr="0084180A">
        <w:rPr>
          <w:rFonts w:ascii="Simplified Arabic" w:eastAsia="Times New Roman" w:hAnsi="Simplified Arabic" w:cs="PT Bold Heading"/>
          <w:sz w:val="32"/>
          <w:szCs w:val="32"/>
          <w:rtl/>
          <w:lang w:bidi="ar-EG"/>
        </w:rPr>
        <w:t>إضافة عبارة (ويُستثنى من ذلك مقطورات الجرارات الزراعية) لتصبح المادة</w:t>
      </w:r>
      <w:r w:rsidRPr="0084180A">
        <w:rPr>
          <w:rFonts w:ascii="Simplified Arabic" w:eastAsia="Times New Roman" w:hAnsi="Simplified Arabic" w:cs="PT Bold Heading" w:hint="cs"/>
          <w:sz w:val="32"/>
          <w:szCs w:val="32"/>
          <w:rtl/>
          <w:lang w:bidi="ar-EG"/>
        </w:rPr>
        <w:t xml:space="preserve"> السادسة بع</w:t>
      </w:r>
      <w:r w:rsidRPr="0084180A">
        <w:rPr>
          <w:rFonts w:ascii="Simplified Arabic" w:eastAsia="Times New Roman" w:hAnsi="Simplified Arabic" w:cs="PT Bold Heading" w:hint="eastAsia"/>
          <w:sz w:val="32"/>
          <w:szCs w:val="32"/>
          <w:rtl/>
          <w:lang w:bidi="ar-EG"/>
        </w:rPr>
        <w:t>د</w:t>
      </w:r>
      <w:r w:rsidRPr="0084180A">
        <w:rPr>
          <w:rFonts w:ascii="Simplified Arabic" w:eastAsia="Times New Roman" w:hAnsi="Simplified Arabic" w:cs="PT Bold Heading"/>
          <w:sz w:val="32"/>
          <w:szCs w:val="32"/>
          <w:rtl/>
          <w:lang w:bidi="ar-EG"/>
        </w:rPr>
        <w:t xml:space="preserve"> </w:t>
      </w:r>
      <w:r w:rsidRPr="0084180A">
        <w:rPr>
          <w:rFonts w:ascii="Simplified Arabic" w:eastAsia="Times New Roman" w:hAnsi="Simplified Arabic" w:cs="PT Bold Heading" w:hint="cs"/>
          <w:sz w:val="32"/>
          <w:szCs w:val="32"/>
          <w:rtl/>
          <w:lang w:bidi="ar-EG"/>
        </w:rPr>
        <w:t>إ</w:t>
      </w:r>
      <w:r w:rsidRPr="0084180A">
        <w:rPr>
          <w:rFonts w:ascii="Simplified Arabic" w:eastAsia="Times New Roman" w:hAnsi="Simplified Arabic" w:cs="PT Bold Heading"/>
          <w:sz w:val="32"/>
          <w:szCs w:val="32"/>
          <w:rtl/>
          <w:lang w:bidi="ar-EG"/>
        </w:rPr>
        <w:t xml:space="preserve">عادة صياغتها </w:t>
      </w:r>
      <w:r w:rsidRPr="0084180A">
        <w:rPr>
          <w:rFonts w:ascii="Simplified Arabic" w:eastAsia="Times New Roman" w:hAnsi="Simplified Arabic" w:cs="PT Bold Heading" w:hint="cs"/>
          <w:sz w:val="32"/>
          <w:szCs w:val="32"/>
          <w:rtl/>
          <w:lang w:bidi="ar-EG"/>
        </w:rPr>
        <w:t>على النحو التالي</w:t>
      </w:r>
      <w:r w:rsidRPr="0084180A">
        <w:rPr>
          <w:rFonts w:ascii="Simplified Arabic" w:eastAsia="Times New Roman" w:hAnsi="Simplified Arabic" w:cs="PT Bold Heading"/>
          <w:sz w:val="32"/>
          <w:szCs w:val="32"/>
          <w:rtl/>
          <w:lang w:bidi="ar-EG"/>
        </w:rPr>
        <w:t>:</w:t>
      </w:r>
    </w:p>
    <w:p w:rsidR="0013736F" w:rsidRPr="0084180A" w:rsidRDefault="0013736F" w:rsidP="0013736F">
      <w:pPr>
        <w:bidi/>
        <w:spacing w:after="0"/>
        <w:ind w:left="228"/>
        <w:jc w:val="lowKashida"/>
        <w:rPr>
          <w:rFonts w:ascii="Simplified Arabic" w:eastAsia="Calibri" w:hAnsi="Simplified Arabic" w:cs="PT Bold Heading"/>
          <w:position w:val="2"/>
          <w:sz w:val="32"/>
          <w:szCs w:val="32"/>
          <w:rtl/>
          <w:lang w:bidi="ar-EG"/>
        </w:rPr>
      </w:pPr>
      <w:r w:rsidRPr="0084180A">
        <w:rPr>
          <w:rFonts w:ascii="Simplified Arabic" w:eastAsia="Calibri" w:hAnsi="Simplified Arabic" w:cs="PT Bold Heading"/>
          <w:position w:val="2"/>
          <w:sz w:val="32"/>
          <w:szCs w:val="32"/>
          <w:rtl/>
        </w:rPr>
        <w:t>"المقطورة مركبة بدون محرك يجرها جرار أو سيارة أو أية آلة أخرى</w:t>
      </w:r>
      <w:r w:rsidRPr="0084180A">
        <w:rPr>
          <w:rFonts w:ascii="Simplified Arabic" w:eastAsia="Calibri" w:hAnsi="Simplified Arabic" w:cs="PT Bold Heading" w:hint="cs"/>
          <w:position w:val="2"/>
          <w:sz w:val="32"/>
          <w:szCs w:val="32"/>
          <w:rtl/>
          <w:lang w:bidi="ar-EG"/>
        </w:rPr>
        <w:t xml:space="preserve">، </w:t>
      </w:r>
      <w:r w:rsidRPr="0084180A">
        <w:rPr>
          <w:rFonts w:ascii="Simplified Arabic" w:eastAsia="Calibri" w:hAnsi="Simplified Arabic" w:cs="PT Bold Heading"/>
          <w:position w:val="2"/>
          <w:sz w:val="32"/>
          <w:szCs w:val="32"/>
          <w:rtl/>
        </w:rPr>
        <w:t>ونصف المقطورة مركبة بدون محرك يرتكز جزء منها أثناء السير على القاطرة.</w:t>
      </w:r>
    </w:p>
    <w:p w:rsidR="0013736F" w:rsidRPr="0084180A" w:rsidRDefault="0013736F" w:rsidP="0013736F">
      <w:pPr>
        <w:bidi/>
        <w:spacing w:after="0"/>
        <w:jc w:val="lowKashida"/>
        <w:rPr>
          <w:rFonts w:ascii="Simplified Arabic" w:eastAsia="Calibri" w:hAnsi="Simplified Arabic" w:cs="PT Bold Heading"/>
          <w:position w:val="2"/>
          <w:sz w:val="32"/>
          <w:szCs w:val="32"/>
          <w:rtl/>
        </w:rPr>
      </w:pPr>
      <w:r w:rsidRPr="0084180A">
        <w:rPr>
          <w:rFonts w:ascii="Simplified Arabic" w:eastAsia="Calibri" w:hAnsi="Simplified Arabic" w:cs="PT Bold Heading"/>
          <w:position w:val="2"/>
          <w:sz w:val="32"/>
          <w:szCs w:val="32"/>
          <w:rtl/>
        </w:rPr>
        <w:t>يحظر استيراد مقطورات جديدة أو مستعملة أو تصنيعها محلياً أو الترخيص الجديد لها، ويستثنى من ذلك مقطورات الجرارات الزراعية.</w:t>
      </w:r>
    </w:p>
    <w:p w:rsidR="0013736F" w:rsidRPr="0084180A" w:rsidRDefault="0013736F" w:rsidP="0013736F">
      <w:pPr>
        <w:bidi/>
        <w:spacing w:after="0"/>
        <w:jc w:val="lowKashida"/>
        <w:rPr>
          <w:rFonts w:ascii="Simplified Arabic" w:eastAsia="Calibri" w:hAnsi="Simplified Arabic" w:cs="PT Bold Heading"/>
          <w:position w:val="2"/>
          <w:sz w:val="32"/>
          <w:szCs w:val="32"/>
          <w:rtl/>
        </w:rPr>
      </w:pPr>
      <w:r w:rsidRPr="0084180A">
        <w:rPr>
          <w:rFonts w:ascii="Simplified Arabic" w:eastAsia="Calibri" w:hAnsi="Simplified Arabic" w:cs="PT Bold Heading"/>
          <w:position w:val="2"/>
          <w:sz w:val="32"/>
          <w:szCs w:val="32"/>
          <w:rtl/>
        </w:rPr>
        <w:lastRenderedPageBreak/>
        <w:t xml:space="preserve">ويكون ترخيص تسيير المقطورات السابق ترخيصها وكذا </w:t>
      </w:r>
      <w:r w:rsidRPr="0084180A">
        <w:rPr>
          <w:rFonts w:ascii="Simplified Arabic" w:eastAsia="Calibri" w:hAnsi="Simplified Arabic" w:cs="PT Bold Heading" w:hint="cs"/>
          <w:position w:val="2"/>
          <w:sz w:val="32"/>
          <w:szCs w:val="32"/>
          <w:rtl/>
        </w:rPr>
        <w:t>أ</w:t>
      </w:r>
      <w:r w:rsidRPr="0084180A">
        <w:rPr>
          <w:rFonts w:ascii="Simplified Arabic" w:eastAsia="Calibri" w:hAnsi="Simplified Arabic" w:cs="PT Bold Heading"/>
          <w:position w:val="2"/>
          <w:sz w:val="32"/>
          <w:szCs w:val="32"/>
          <w:rtl/>
        </w:rPr>
        <w:t>نصاف المقطورات الجديدة أو المرخصة وفقاً للقواعد والاشتراطات التي يصدر بتحديدها قرار من وزير الداخلية بالاتفاق مع وزير النقل".</w:t>
      </w:r>
    </w:p>
    <w:p w:rsidR="0013736F" w:rsidRPr="0084180A" w:rsidRDefault="0013736F" w:rsidP="0013736F">
      <w:pPr>
        <w:bidi/>
        <w:spacing w:after="0"/>
        <w:jc w:val="lowKashida"/>
        <w:rPr>
          <w:rFonts w:ascii="Simplified Arabic" w:eastAsia="Calibri" w:hAnsi="Simplified Arabic" w:cs="PT Bold Heading"/>
          <w:position w:val="2"/>
          <w:sz w:val="32"/>
          <w:szCs w:val="32"/>
          <w:rtl/>
        </w:rPr>
      </w:pPr>
      <w:r w:rsidRPr="0084180A">
        <w:rPr>
          <w:rFonts w:ascii="Simplified Arabic" w:eastAsia="Calibri" w:hAnsi="Simplified Arabic" w:cs="PT Bold Heading" w:hint="cs"/>
          <w:position w:val="2"/>
          <w:sz w:val="32"/>
          <w:szCs w:val="32"/>
          <w:rtl/>
        </w:rPr>
        <w:t>وارتكزت اللجنة في استثنائها مقطورات الجرارات الزراعية من حظر الاستيراد والتصنيع المحلى علي أنها تخدم قطاعاً عريضاً من المزارعين كما أنها تسهم في دفع عملية التنمية الزراعية .</w:t>
      </w:r>
    </w:p>
    <w:p w:rsidR="0013736F" w:rsidRPr="0084180A" w:rsidRDefault="0013736F" w:rsidP="0013736F">
      <w:pPr>
        <w:numPr>
          <w:ilvl w:val="0"/>
          <w:numId w:val="4"/>
        </w:numPr>
        <w:bidi/>
        <w:spacing w:after="0" w:line="240" w:lineRule="auto"/>
        <w:jc w:val="lowKashida"/>
        <w:rPr>
          <w:rFonts w:ascii="Simplified Arabic" w:eastAsia="Calibri" w:hAnsi="Simplified Arabic" w:cs="PT Bold Heading"/>
          <w:position w:val="2"/>
          <w:sz w:val="32"/>
          <w:szCs w:val="32"/>
        </w:rPr>
      </w:pPr>
      <w:r w:rsidRPr="0084180A">
        <w:rPr>
          <w:rFonts w:ascii="Simplified Arabic" w:eastAsia="Calibri" w:hAnsi="Simplified Arabic" w:cs="PT Bold Heading" w:hint="cs"/>
          <w:position w:val="2"/>
          <w:sz w:val="32"/>
          <w:szCs w:val="32"/>
          <w:u w:val="single"/>
          <w:rtl/>
        </w:rPr>
        <w:t>الثاني:-</w:t>
      </w:r>
      <w:r w:rsidRPr="0084180A">
        <w:rPr>
          <w:rFonts w:ascii="Simplified Arabic" w:eastAsia="Calibri" w:hAnsi="Simplified Arabic" w:cs="PT Bold Heading" w:hint="cs"/>
          <w:position w:val="2"/>
          <w:sz w:val="32"/>
          <w:szCs w:val="32"/>
          <w:rtl/>
        </w:rPr>
        <w:t xml:space="preserve"> وتضمن استبدال مادة النشر التي تنص على"</w:t>
      </w:r>
      <w:r w:rsidRPr="0084180A">
        <w:rPr>
          <w:rFonts w:ascii="Calibri" w:eastAsia="Calibri" w:hAnsi="Calibri" w:cs="PT Bold Heading" w:hint="cs"/>
          <w:b/>
          <w:bCs/>
          <w:position w:val="2"/>
          <w:sz w:val="32"/>
          <w:szCs w:val="32"/>
          <w:rtl/>
        </w:rPr>
        <w:t xml:space="preserve"> </w:t>
      </w:r>
      <w:r w:rsidRPr="0084180A">
        <w:rPr>
          <w:rFonts w:ascii="Simplified Arabic" w:eastAsia="Calibri" w:hAnsi="Simplified Arabic" w:cs="PT Bold Heading" w:hint="cs"/>
          <w:position w:val="2"/>
          <w:sz w:val="32"/>
          <w:szCs w:val="32"/>
          <w:rtl/>
        </w:rPr>
        <w:t>يُنشر هذا القانون في الجريدة الرسمية، ويعمل به اعتباراً من 1/7/2016، ويُلغى كل ما يخالفه من أحكام"</w:t>
      </w:r>
      <w:r w:rsidRPr="0084180A">
        <w:rPr>
          <w:rFonts w:ascii="Calibri" w:eastAsia="Calibri" w:hAnsi="Calibri" w:cs="PT Bold Heading" w:hint="cs"/>
          <w:b/>
          <w:bCs/>
          <w:position w:val="2"/>
          <w:sz w:val="32"/>
          <w:szCs w:val="32"/>
          <w:rtl/>
        </w:rPr>
        <w:t xml:space="preserve"> </w:t>
      </w:r>
      <w:r w:rsidRPr="0084180A">
        <w:rPr>
          <w:rFonts w:ascii="Simplified Arabic" w:eastAsia="Calibri" w:hAnsi="Simplified Arabic" w:cs="PT Bold Heading" w:hint="cs"/>
          <w:position w:val="2"/>
          <w:sz w:val="32"/>
          <w:szCs w:val="32"/>
          <w:rtl/>
        </w:rPr>
        <w:t xml:space="preserve"> ليصبح نصها كالآتي :"</w:t>
      </w:r>
      <w:r w:rsidRPr="0084180A">
        <w:rPr>
          <w:rFonts w:ascii="Calibri" w:eastAsia="Calibri" w:hAnsi="Calibri" w:cs="PT Bold Heading"/>
          <w:b/>
          <w:bCs/>
          <w:position w:val="2"/>
          <w:sz w:val="32"/>
          <w:szCs w:val="32"/>
          <w:rtl/>
        </w:rPr>
        <w:t xml:space="preserve"> </w:t>
      </w:r>
      <w:r w:rsidRPr="0084180A">
        <w:rPr>
          <w:rFonts w:ascii="Simplified Arabic" w:eastAsia="Calibri" w:hAnsi="Simplified Arabic" w:cs="PT Bold Heading"/>
          <w:position w:val="2"/>
          <w:sz w:val="32"/>
          <w:szCs w:val="32"/>
          <w:rtl/>
        </w:rPr>
        <w:t xml:space="preserve">ينشر هذا القانون في الجريدة الرسمية، ويعمل به </w:t>
      </w:r>
      <w:r w:rsidRPr="0084180A">
        <w:rPr>
          <w:rFonts w:ascii="Simplified Arabic" w:eastAsia="Calibri" w:hAnsi="Simplified Arabic" w:cs="PT Bold Heading" w:hint="cs"/>
          <w:position w:val="2"/>
          <w:sz w:val="32"/>
          <w:szCs w:val="32"/>
          <w:rtl/>
        </w:rPr>
        <w:t>من اليوم التالي لتاريخ نشره، و</w:t>
      </w:r>
      <w:r w:rsidRPr="0084180A">
        <w:rPr>
          <w:rFonts w:ascii="Simplified Arabic" w:eastAsia="Calibri" w:hAnsi="Simplified Arabic" w:cs="PT Bold Heading"/>
          <w:position w:val="2"/>
          <w:sz w:val="32"/>
          <w:szCs w:val="32"/>
          <w:rtl/>
        </w:rPr>
        <w:t>يبصم بخاتم الدولة ، وينفذ كقانون من قوانينها</w:t>
      </w:r>
      <w:r w:rsidRPr="0084180A">
        <w:rPr>
          <w:rFonts w:ascii="Calibri" w:eastAsia="Calibri" w:hAnsi="Calibri" w:cs="PT Bold Heading" w:hint="cs"/>
          <w:b/>
          <w:bCs/>
          <w:position w:val="2"/>
          <w:sz w:val="32"/>
          <w:szCs w:val="32"/>
          <w:rtl/>
        </w:rPr>
        <w:t xml:space="preserve"> </w:t>
      </w:r>
      <w:r w:rsidRPr="0084180A">
        <w:rPr>
          <w:rFonts w:ascii="Simplified Arabic" w:eastAsia="Calibri" w:hAnsi="Simplified Arabic" w:cs="PT Bold Heading" w:hint="cs"/>
          <w:position w:val="2"/>
          <w:sz w:val="32"/>
          <w:szCs w:val="32"/>
          <w:rtl/>
        </w:rPr>
        <w:t>".</w:t>
      </w:r>
    </w:p>
    <w:p w:rsidR="0013736F" w:rsidRPr="0084180A" w:rsidRDefault="0013736F" w:rsidP="0013736F">
      <w:pPr>
        <w:bidi/>
        <w:spacing w:after="0"/>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sz w:val="32"/>
          <w:szCs w:val="32"/>
          <w:rtl/>
          <w:lang w:bidi="ar-EG"/>
        </w:rPr>
        <w:tab/>
      </w:r>
      <w:r w:rsidRPr="0084180A">
        <w:rPr>
          <w:rFonts w:ascii="Simplified Arabic" w:eastAsia="Times New Roman" w:hAnsi="Simplified Arabic" w:cs="PT Bold Heading" w:hint="cs"/>
          <w:b/>
          <w:bCs/>
          <w:sz w:val="32"/>
          <w:szCs w:val="32"/>
          <w:u w:val="double"/>
          <w:rtl/>
          <w:lang w:bidi="ar-EG"/>
        </w:rPr>
        <w:t>تؤكد اللجنة</w:t>
      </w:r>
      <w:r w:rsidRPr="0084180A">
        <w:rPr>
          <w:rFonts w:ascii="Simplified Arabic" w:eastAsia="Times New Roman" w:hAnsi="Simplified Arabic" w:cs="PT Bold Heading" w:hint="cs"/>
          <w:sz w:val="32"/>
          <w:szCs w:val="32"/>
          <w:rtl/>
          <w:lang w:bidi="ar-EG"/>
        </w:rPr>
        <w:t xml:space="preserve"> علي أن التعديلات المتضمنة في مشروع القانون المعروض جاءت من أجل الحفاظ على الأرواح والممتلكات ومواجهة الحوادث بشكل حازم، وكذلك العمل على تنشيط النقل بما يسهم </w:t>
      </w:r>
      <w:proofErr w:type="spellStart"/>
      <w:r w:rsidRPr="0084180A">
        <w:rPr>
          <w:rFonts w:ascii="Simplified Arabic" w:eastAsia="Times New Roman" w:hAnsi="Simplified Arabic" w:cs="PT Bold Heading" w:hint="cs"/>
          <w:sz w:val="32"/>
          <w:szCs w:val="32"/>
          <w:rtl/>
          <w:lang w:bidi="ar-EG"/>
        </w:rPr>
        <w:t>فى</w:t>
      </w:r>
      <w:proofErr w:type="spellEnd"/>
      <w:r w:rsidRPr="0084180A">
        <w:rPr>
          <w:rFonts w:ascii="Simplified Arabic" w:eastAsia="Times New Roman" w:hAnsi="Simplified Arabic" w:cs="PT Bold Heading" w:hint="cs"/>
          <w:sz w:val="32"/>
          <w:szCs w:val="32"/>
          <w:rtl/>
          <w:lang w:bidi="ar-EG"/>
        </w:rPr>
        <w:t xml:space="preserve"> دفع عجلة التنمية بالإضافة إلى مراعاة البعد </w:t>
      </w:r>
      <w:proofErr w:type="spellStart"/>
      <w:r w:rsidRPr="0084180A">
        <w:rPr>
          <w:rFonts w:ascii="Simplified Arabic" w:eastAsia="Times New Roman" w:hAnsi="Simplified Arabic" w:cs="PT Bold Heading" w:hint="cs"/>
          <w:sz w:val="32"/>
          <w:szCs w:val="32"/>
          <w:rtl/>
          <w:lang w:bidi="ar-EG"/>
        </w:rPr>
        <w:t>الاجتماعى</w:t>
      </w:r>
      <w:proofErr w:type="spellEnd"/>
      <w:r w:rsidRPr="0084180A">
        <w:rPr>
          <w:rFonts w:ascii="Simplified Arabic" w:eastAsia="Times New Roman" w:hAnsi="Simplified Arabic" w:cs="PT Bold Heading" w:hint="cs"/>
          <w:sz w:val="32"/>
          <w:szCs w:val="32"/>
          <w:rtl/>
          <w:lang w:bidi="ar-EG"/>
        </w:rPr>
        <w:t xml:space="preserve"> للمتصلين بمجال النقل بالمقطورات من سائقين ومالكين وغيرهم .</w:t>
      </w:r>
    </w:p>
    <w:p w:rsidR="0013736F" w:rsidRPr="0084180A" w:rsidRDefault="0013736F" w:rsidP="0084180A">
      <w:pPr>
        <w:bidi/>
        <w:spacing w:after="0"/>
        <w:jc w:val="lowKashida"/>
        <w:rPr>
          <w:rFonts w:ascii="Simplified Arabic" w:eastAsia="Times New Roman" w:hAnsi="Simplified Arabic" w:cs="PT Bold Heading"/>
          <w:sz w:val="32"/>
          <w:szCs w:val="32"/>
          <w:lang w:bidi="ar-EG"/>
        </w:rPr>
      </w:pPr>
      <w:r w:rsidRPr="0084180A">
        <w:rPr>
          <w:rFonts w:ascii="Simplified Arabic" w:eastAsia="Times New Roman" w:hAnsi="Simplified Arabic" w:cs="PT Bold Heading" w:hint="cs"/>
          <w:sz w:val="32"/>
          <w:szCs w:val="32"/>
          <w:rtl/>
          <w:lang w:bidi="ar-EG"/>
        </w:rPr>
        <w:t xml:space="preserve">وقد تمت مراجعة مشروع القانون من مجلس </w:t>
      </w:r>
      <w:r w:rsidR="0084180A">
        <w:rPr>
          <w:rFonts w:ascii="Simplified Arabic" w:eastAsia="Times New Roman" w:hAnsi="Simplified Arabic" w:cs="PT Bold Heading" w:hint="cs"/>
          <w:sz w:val="32"/>
          <w:szCs w:val="32"/>
          <w:rtl/>
          <w:lang w:bidi="ar-EG"/>
        </w:rPr>
        <w:t xml:space="preserve">الدولة على النحو الثابت </w:t>
      </w:r>
    </w:p>
    <w:p w:rsidR="0013736F" w:rsidRPr="0084180A" w:rsidRDefault="0013736F" w:rsidP="0013736F">
      <w:pPr>
        <w:numPr>
          <w:ilvl w:val="0"/>
          <w:numId w:val="3"/>
        </w:numPr>
        <w:bidi/>
        <w:spacing w:after="0" w:line="240" w:lineRule="auto"/>
        <w:ind w:left="588"/>
        <w:jc w:val="lowKashida"/>
        <w:rPr>
          <w:rFonts w:ascii="Simplified Arabic" w:eastAsia="Times New Roman" w:hAnsi="Simplified Arabic" w:cs="PT Bold Heading"/>
          <w:sz w:val="32"/>
          <w:szCs w:val="32"/>
          <w:rtl/>
          <w:lang w:bidi="ar-EG"/>
        </w:rPr>
      </w:pPr>
      <w:r w:rsidRPr="0084180A">
        <w:rPr>
          <w:rFonts w:ascii="Simplified Arabic" w:eastAsia="Times New Roman" w:hAnsi="Simplified Arabic" w:cs="PT Bold Heading" w:hint="cs"/>
          <w:sz w:val="32"/>
          <w:szCs w:val="32"/>
          <w:u w:val="double"/>
          <w:rtl/>
          <w:lang w:bidi="ar-EG"/>
        </w:rPr>
        <w:t>و</w:t>
      </w:r>
      <w:r w:rsidRPr="0084180A">
        <w:rPr>
          <w:rFonts w:ascii="Simplified Arabic" w:eastAsia="Times New Roman" w:hAnsi="Simplified Arabic" w:cs="PT Bold Heading" w:hint="cs"/>
          <w:b/>
          <w:bCs/>
          <w:sz w:val="32"/>
          <w:szCs w:val="32"/>
          <w:u w:val="double"/>
          <w:rtl/>
          <w:lang w:bidi="ar-EG"/>
        </w:rPr>
        <w:t>ترى اللجنة</w:t>
      </w:r>
      <w:r w:rsidRPr="0084180A">
        <w:rPr>
          <w:rFonts w:ascii="Simplified Arabic" w:eastAsia="Times New Roman" w:hAnsi="Simplified Arabic" w:cs="PT Bold Heading" w:hint="cs"/>
          <w:sz w:val="32"/>
          <w:szCs w:val="32"/>
          <w:rtl/>
          <w:lang w:bidi="ar-EG"/>
        </w:rPr>
        <w:t xml:space="preserve"> أن ما تضمن</w:t>
      </w:r>
      <w:r w:rsidRPr="0084180A">
        <w:rPr>
          <w:rFonts w:ascii="Simplified Arabic" w:eastAsia="Times New Roman" w:hAnsi="Simplified Arabic" w:cs="PT Bold Heading" w:hint="eastAsia"/>
          <w:sz w:val="32"/>
          <w:szCs w:val="32"/>
          <w:rtl/>
          <w:lang w:bidi="ar-EG"/>
        </w:rPr>
        <w:t>ه</w:t>
      </w:r>
      <w:r w:rsidRPr="0084180A">
        <w:rPr>
          <w:rFonts w:ascii="Simplified Arabic" w:eastAsia="Times New Roman" w:hAnsi="Simplified Arabic" w:cs="PT Bold Heading" w:hint="cs"/>
          <w:sz w:val="32"/>
          <w:szCs w:val="32"/>
          <w:rtl/>
          <w:lang w:bidi="ar-EG"/>
        </w:rPr>
        <w:t xml:space="preserve"> مشروع القانون المعروض من إلغاء حظر تسيير المقطورات، وما ارتبط به من حظر استيرادها والترخيص بها، مع إعطاء وزير الداخلية بالتعاون مع وزير النقل سلطة وضع القواعد والاشتراطات التي تهدف إلى منع الحوادث بما يكفل الحفاظ على الأرواح والممتلكات ، والمساهمة في ضبط حركة السير، والمحافظة على شبكة الطرق سيسهم في ضبط عملية النقل بالمقطورات الموجودة حالياً، ويوجد الحل الأمثل لهذه </w:t>
      </w:r>
      <w:r w:rsidRPr="0084180A">
        <w:rPr>
          <w:rFonts w:ascii="Simplified Arabic" w:eastAsia="Times New Roman" w:hAnsi="Simplified Arabic" w:cs="PT Bold Heading" w:hint="cs"/>
          <w:sz w:val="32"/>
          <w:szCs w:val="32"/>
          <w:rtl/>
          <w:lang w:bidi="ar-EG"/>
        </w:rPr>
        <w:lastRenderedPageBreak/>
        <w:t>المشكلة ويحقق كافة الاعتبارات وخاصة مراعاة البعد الاجتماعي للمتصلين بعملية النقل من سائقين ومالكين وغيرهم .</w:t>
      </w:r>
    </w:p>
    <w:p w:rsidR="00992FA6" w:rsidRPr="0084180A" w:rsidRDefault="0013736F" w:rsidP="0084180A">
      <w:pPr>
        <w:bidi/>
        <w:spacing w:after="0"/>
        <w:jc w:val="lowKashida"/>
        <w:rPr>
          <w:rFonts w:ascii="Simplified Arabic" w:eastAsia="Times New Roman" w:hAnsi="Simplified Arabic" w:cs="PT Bold Heading"/>
          <w:b/>
          <w:bCs/>
          <w:sz w:val="32"/>
          <w:szCs w:val="32"/>
          <w:lang w:bidi="ar-EG"/>
        </w:rPr>
      </w:pPr>
      <w:r w:rsidRPr="0084180A">
        <w:rPr>
          <w:rFonts w:ascii="Simplified Arabic" w:eastAsia="Times New Roman" w:hAnsi="Simplified Arabic" w:cs="PT Bold Heading" w:hint="cs"/>
          <w:b/>
          <w:bCs/>
          <w:sz w:val="32"/>
          <w:szCs w:val="32"/>
          <w:rtl/>
          <w:lang w:bidi="ar-EG"/>
        </w:rPr>
        <w:t>وفى ضوء ما سب</w:t>
      </w:r>
      <w:r w:rsidRPr="0084180A">
        <w:rPr>
          <w:rFonts w:ascii="Simplified Arabic" w:eastAsia="Times New Roman" w:hAnsi="Simplified Arabic" w:cs="PT Bold Heading" w:hint="eastAsia"/>
          <w:b/>
          <w:bCs/>
          <w:sz w:val="32"/>
          <w:szCs w:val="32"/>
          <w:rtl/>
          <w:lang w:bidi="ar-EG"/>
        </w:rPr>
        <w:t>ق</w:t>
      </w:r>
      <w:r w:rsidRPr="0084180A">
        <w:rPr>
          <w:rFonts w:ascii="Simplified Arabic" w:eastAsia="Times New Roman" w:hAnsi="Simplified Arabic" w:cs="PT Bold Heading" w:hint="cs"/>
          <w:b/>
          <w:bCs/>
          <w:sz w:val="32"/>
          <w:szCs w:val="32"/>
          <w:rtl/>
          <w:lang w:bidi="ar-EG"/>
        </w:rPr>
        <w:t xml:space="preserve"> توافق اللجنة على مشروع القانون المعروض والتعديلات التي أدخلتها عليه، وترجو المجلس الموقر الموافقة عليه بالصيغة المرفقة.</w:t>
      </w:r>
    </w:p>
    <w:sectPr w:rsidR="00992FA6" w:rsidRPr="0084180A" w:rsidSect="0013736F">
      <w:headerReference w:type="even" r:id="rId8"/>
      <w:headerReference w:type="default" r:id="rId9"/>
      <w:footerReference w:type="even" r:id="rId10"/>
      <w:pgSz w:w="11906" w:h="16838"/>
      <w:pgMar w:top="1418" w:right="1474" w:bottom="851" w:left="1474" w:header="709" w:footer="709" w:gutter="0"/>
      <w:pgNumType w:fmt="numberInDash" w:start="0" w:chapStyle="1"/>
      <w:cols w:sep="1" w:space="709"/>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180A">
      <w:pPr>
        <w:spacing w:after="0" w:line="240" w:lineRule="auto"/>
      </w:pPr>
      <w:r>
        <w:separator/>
      </w:r>
    </w:p>
  </w:endnote>
  <w:endnote w:type="continuationSeparator" w:id="0">
    <w:p w:rsidR="00000000" w:rsidRDefault="0084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08" w:rsidRDefault="0093275B" w:rsidP="00EF0BA2">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instrText xml:space="preserve">  </w:instrText>
    </w:r>
    <w:r>
      <w:rPr>
        <w:rStyle w:val="PageNumber"/>
        <w:rtl/>
      </w:rPr>
      <w:fldChar w:fldCharType="separate"/>
    </w:r>
    <w:r>
      <w:rPr>
        <w:rStyle w:val="PageNumber"/>
        <w:noProof/>
        <w:rtl/>
      </w:rPr>
      <w:t>- 2 -</w:t>
    </w:r>
    <w:r>
      <w:rPr>
        <w:rStyle w:val="PageNumber"/>
        <w:rtl/>
      </w:rPr>
      <w:fldChar w:fldCharType="end"/>
    </w:r>
  </w:p>
  <w:p w:rsidR="00617008" w:rsidRDefault="00841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180A">
      <w:pPr>
        <w:spacing w:after="0" w:line="240" w:lineRule="auto"/>
      </w:pPr>
      <w:r>
        <w:separator/>
      </w:r>
    </w:p>
  </w:footnote>
  <w:footnote w:type="continuationSeparator" w:id="0">
    <w:p w:rsidR="00000000" w:rsidRDefault="00841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E4" w:rsidRDefault="0093275B">
    <w:pPr>
      <w:pStyle w:val="Header"/>
      <w:jc w:val="center"/>
    </w:pPr>
    <w:r>
      <w:fldChar w:fldCharType="begin"/>
    </w:r>
    <w:r>
      <w:instrText xml:space="preserve"> PAGE   \* MERGEFORMAT </w:instrText>
    </w:r>
    <w:r>
      <w:fldChar w:fldCharType="separate"/>
    </w:r>
    <w:r>
      <w:rPr>
        <w:noProof/>
        <w:rtl/>
      </w:rPr>
      <w:t>- 2 -</w:t>
    </w:r>
    <w:r>
      <w:rPr>
        <w:noProof/>
      </w:rPr>
      <w:fldChar w:fldCharType="end"/>
    </w:r>
  </w:p>
  <w:p w:rsidR="00617008" w:rsidRDefault="00841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E4" w:rsidRDefault="0093275B" w:rsidP="00F66CE4">
    <w:pPr>
      <w:pStyle w:val="Header"/>
      <w:jc w:val="center"/>
    </w:pPr>
    <w:r>
      <w:fldChar w:fldCharType="begin"/>
    </w:r>
    <w:r>
      <w:instrText xml:space="preserve"> PAGE   \* MERGEFORMAT </w:instrText>
    </w:r>
    <w:r>
      <w:fldChar w:fldCharType="separate"/>
    </w:r>
    <w:r w:rsidR="0084180A">
      <w:rPr>
        <w:noProof/>
      </w:rPr>
      <w:t>- 2 -</w:t>
    </w:r>
    <w:r>
      <w:rPr>
        <w:noProof/>
      </w:rPr>
      <w:fldChar w:fldCharType="end"/>
    </w:r>
  </w:p>
  <w:p w:rsidR="00F66CE4" w:rsidRDefault="0084180A" w:rsidP="00F66CE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B25"/>
    <w:multiLevelType w:val="hybridMultilevel"/>
    <w:tmpl w:val="E6E8DB98"/>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
    <w:nsid w:val="301D045D"/>
    <w:multiLevelType w:val="hybridMultilevel"/>
    <w:tmpl w:val="14D81CD6"/>
    <w:lvl w:ilvl="0" w:tplc="36D4D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F39EE"/>
    <w:multiLevelType w:val="hybridMultilevel"/>
    <w:tmpl w:val="AC967FD2"/>
    <w:lvl w:ilvl="0" w:tplc="5F12A0A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E1476"/>
    <w:multiLevelType w:val="hybridMultilevel"/>
    <w:tmpl w:val="675CCDBC"/>
    <w:lvl w:ilvl="0" w:tplc="5F12A0A0">
      <w:numFmt w:val="bullet"/>
      <w:lvlText w:val="-"/>
      <w:lvlJc w:val="left"/>
      <w:pPr>
        <w:ind w:left="1038" w:hanging="360"/>
      </w:pPr>
      <w:rPr>
        <w:rFonts w:ascii="Simplified Arabic" w:eastAsia="Times New Roman" w:hAnsi="Simplified Arabic" w:cs="Simplified Arabic"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nsid w:val="4A4624EA"/>
    <w:multiLevelType w:val="hybridMultilevel"/>
    <w:tmpl w:val="840C44B0"/>
    <w:lvl w:ilvl="0" w:tplc="36D4D0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22"/>
    <w:rsid w:val="0013736F"/>
    <w:rsid w:val="002D7E22"/>
    <w:rsid w:val="0084180A"/>
    <w:rsid w:val="0093275B"/>
    <w:rsid w:val="00992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7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736F"/>
  </w:style>
  <w:style w:type="paragraph" w:styleId="Header">
    <w:name w:val="header"/>
    <w:basedOn w:val="Normal"/>
    <w:link w:val="HeaderChar"/>
    <w:uiPriority w:val="99"/>
    <w:semiHidden/>
    <w:unhideWhenUsed/>
    <w:rsid w:val="00137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36F"/>
  </w:style>
  <w:style w:type="character" w:styleId="PageNumber">
    <w:name w:val="page number"/>
    <w:basedOn w:val="DefaultParagraphFont"/>
    <w:rsid w:val="00137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37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736F"/>
  </w:style>
  <w:style w:type="paragraph" w:styleId="Header">
    <w:name w:val="header"/>
    <w:basedOn w:val="Normal"/>
    <w:link w:val="HeaderChar"/>
    <w:uiPriority w:val="99"/>
    <w:semiHidden/>
    <w:unhideWhenUsed/>
    <w:rsid w:val="00137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36F"/>
  </w:style>
  <w:style w:type="character" w:styleId="PageNumber">
    <w:name w:val="page number"/>
    <w:basedOn w:val="DefaultParagraphFont"/>
    <w:rsid w:val="0013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sanaa</dc:creator>
  <cp:lastModifiedBy>mostafa yousry</cp:lastModifiedBy>
  <cp:revision>2</cp:revision>
  <dcterms:created xsi:type="dcterms:W3CDTF">2016-11-23T11:50:00Z</dcterms:created>
  <dcterms:modified xsi:type="dcterms:W3CDTF">2016-11-23T11:50:00Z</dcterms:modified>
</cp:coreProperties>
</file>